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Default="00E20490" w:rsidP="00E20490">
      <w:pPr>
        <w:pStyle w:val="MainText"/>
        <w:spacing w:line="240" w:lineRule="auto"/>
        <w:rPr>
          <w:rFonts w:ascii="Arial" w:hAnsi="Arial" w:cs="Arial"/>
          <w:b/>
          <w:szCs w:val="22"/>
        </w:rPr>
      </w:pPr>
      <w:r>
        <w:rPr>
          <w:rFonts w:ascii="Arial" w:hAnsi="Arial" w:cs="Arial"/>
          <w:b/>
          <w:szCs w:val="22"/>
        </w:rPr>
        <w:t>Purpose of report</w:t>
      </w:r>
    </w:p>
    <w:p w14:paraId="5F2E649A" w14:textId="77777777" w:rsidR="00E20490" w:rsidRDefault="00E20490" w:rsidP="00E20490">
      <w:pPr>
        <w:pStyle w:val="MainText"/>
        <w:spacing w:line="240" w:lineRule="auto"/>
        <w:rPr>
          <w:rFonts w:ascii="Arial" w:hAnsi="Arial" w:cs="Arial"/>
          <w:b/>
          <w:szCs w:val="22"/>
        </w:rPr>
      </w:pPr>
    </w:p>
    <w:p w14:paraId="5F2E649B" w14:textId="77777777" w:rsidR="00E20490" w:rsidRDefault="00E20490" w:rsidP="00E20490">
      <w:pPr>
        <w:pStyle w:val="MainText"/>
        <w:spacing w:line="240" w:lineRule="auto"/>
        <w:rPr>
          <w:rFonts w:ascii="Arial" w:hAnsi="Arial" w:cs="Arial"/>
          <w:szCs w:val="22"/>
        </w:rPr>
      </w:pPr>
      <w:r>
        <w:rPr>
          <w:rFonts w:ascii="Arial" w:hAnsi="Arial" w:cs="Arial"/>
          <w:szCs w:val="22"/>
        </w:rPr>
        <w:t>For information and comment.</w:t>
      </w:r>
    </w:p>
    <w:p w14:paraId="5F2E649C" w14:textId="77777777" w:rsidR="00E20490" w:rsidRDefault="00E20490" w:rsidP="00E20490">
      <w:pPr>
        <w:pStyle w:val="MainText"/>
        <w:spacing w:line="240" w:lineRule="auto"/>
        <w:rPr>
          <w:rFonts w:ascii="Arial" w:hAnsi="Arial" w:cs="Arial"/>
          <w:b/>
          <w:szCs w:val="22"/>
        </w:rPr>
      </w:pPr>
    </w:p>
    <w:p w14:paraId="5F2E649D" w14:textId="77777777" w:rsidR="00E20490" w:rsidRDefault="00E20490" w:rsidP="00E20490">
      <w:pPr>
        <w:pStyle w:val="MainText"/>
        <w:spacing w:line="240" w:lineRule="auto"/>
        <w:rPr>
          <w:rFonts w:ascii="Arial" w:hAnsi="Arial" w:cs="Arial"/>
          <w:b/>
          <w:szCs w:val="22"/>
        </w:rPr>
      </w:pPr>
      <w:r>
        <w:rPr>
          <w:rFonts w:ascii="Arial" w:hAnsi="Arial" w:cs="Arial"/>
          <w:b/>
          <w:szCs w:val="22"/>
        </w:rPr>
        <w:t>Summary</w:t>
      </w:r>
    </w:p>
    <w:p w14:paraId="5F2E649E" w14:textId="77777777" w:rsidR="00E20490" w:rsidRDefault="00E20490" w:rsidP="00E20490">
      <w:pPr>
        <w:pStyle w:val="MainText"/>
        <w:spacing w:line="240" w:lineRule="auto"/>
        <w:rPr>
          <w:rFonts w:ascii="Arial" w:hAnsi="Arial" w:cs="Arial"/>
          <w:b/>
          <w:szCs w:val="22"/>
        </w:rPr>
      </w:pPr>
    </w:p>
    <w:p w14:paraId="5F2E649F" w14:textId="77777777" w:rsidR="00E20490" w:rsidRDefault="00E20490" w:rsidP="00E20490">
      <w:pPr>
        <w:pStyle w:val="MainText"/>
        <w:spacing w:line="240" w:lineRule="auto"/>
        <w:rPr>
          <w:rFonts w:ascii="Arial" w:hAnsi="Arial" w:cs="Arial"/>
          <w:szCs w:val="22"/>
        </w:rPr>
      </w:pPr>
      <w:r>
        <w:rPr>
          <w:rFonts w:ascii="Arial" w:hAnsi="Arial" w:cs="Arial"/>
          <w:szCs w:val="22"/>
        </w:rPr>
        <w:t>Members to note the following updates:</w:t>
      </w:r>
    </w:p>
    <w:p w14:paraId="6BF94FEE" w14:textId="77777777" w:rsidR="00085A73" w:rsidRDefault="00085A73" w:rsidP="00E20490">
      <w:pPr>
        <w:pStyle w:val="MainText"/>
        <w:spacing w:line="240" w:lineRule="auto"/>
        <w:rPr>
          <w:rFonts w:ascii="Arial" w:hAnsi="Arial" w:cs="Arial"/>
          <w:szCs w:val="22"/>
        </w:rPr>
      </w:pPr>
    </w:p>
    <w:p w14:paraId="4B1FFF3E" w14:textId="042DCC0A" w:rsidR="00085A73" w:rsidRPr="00085A73" w:rsidRDefault="00DF65EA" w:rsidP="00085A73">
      <w:pPr>
        <w:pStyle w:val="ListParagraph"/>
        <w:numPr>
          <w:ilvl w:val="0"/>
          <w:numId w:val="36"/>
        </w:numPr>
        <w:rPr>
          <w:rFonts w:ascii="Arial" w:hAnsi="Arial" w:cs="Arial"/>
          <w:bCs/>
          <w:szCs w:val="22"/>
        </w:rPr>
      </w:pPr>
      <w:r w:rsidRPr="00DF65EA">
        <w:rPr>
          <w:rFonts w:ascii="Arial" w:hAnsi="Arial" w:cs="Arial"/>
          <w:bCs/>
          <w:szCs w:val="22"/>
        </w:rPr>
        <w:t>Extension of NHS seasonal influenza vaccination</w:t>
      </w:r>
    </w:p>
    <w:p w14:paraId="06534958" w14:textId="77777777" w:rsidR="00DF65EA" w:rsidRPr="00DF65EA" w:rsidRDefault="00DF65EA" w:rsidP="00DF65EA">
      <w:pPr>
        <w:pStyle w:val="ListParagraph"/>
        <w:numPr>
          <w:ilvl w:val="0"/>
          <w:numId w:val="36"/>
        </w:numPr>
        <w:rPr>
          <w:rFonts w:ascii="Arial" w:hAnsi="Arial" w:cs="Arial"/>
          <w:bCs/>
          <w:szCs w:val="22"/>
        </w:rPr>
      </w:pPr>
      <w:r w:rsidRPr="00DF65EA">
        <w:rPr>
          <w:rFonts w:ascii="Arial" w:hAnsi="Arial" w:cs="Arial"/>
          <w:bCs/>
          <w:szCs w:val="22"/>
        </w:rPr>
        <w:t>Pre-exposure Prophylaxis (</w:t>
      </w:r>
      <w:proofErr w:type="spellStart"/>
      <w:r w:rsidRPr="00DF65EA">
        <w:rPr>
          <w:rFonts w:ascii="Arial" w:hAnsi="Arial" w:cs="Arial"/>
          <w:bCs/>
          <w:szCs w:val="22"/>
        </w:rPr>
        <w:t>PrEP</w:t>
      </w:r>
      <w:proofErr w:type="spellEnd"/>
      <w:r w:rsidRPr="00DF65EA">
        <w:rPr>
          <w:rFonts w:ascii="Arial" w:hAnsi="Arial" w:cs="Arial"/>
          <w:bCs/>
          <w:szCs w:val="22"/>
        </w:rPr>
        <w:t>)</w:t>
      </w:r>
    </w:p>
    <w:p w14:paraId="191C44C7" w14:textId="77777777" w:rsidR="00DF65EA" w:rsidRPr="00DF65EA" w:rsidRDefault="00DF65EA" w:rsidP="00DF65EA">
      <w:pPr>
        <w:pStyle w:val="ListParagraph"/>
        <w:numPr>
          <w:ilvl w:val="0"/>
          <w:numId w:val="36"/>
        </w:numPr>
        <w:rPr>
          <w:rFonts w:ascii="Arial" w:hAnsi="Arial" w:cs="Arial"/>
          <w:bCs/>
          <w:szCs w:val="22"/>
        </w:rPr>
      </w:pPr>
      <w:r w:rsidRPr="00DF65EA">
        <w:rPr>
          <w:rFonts w:ascii="Arial" w:hAnsi="Arial" w:cs="Arial"/>
          <w:bCs/>
          <w:szCs w:val="22"/>
        </w:rPr>
        <w:t>Making Measles History</w:t>
      </w:r>
    </w:p>
    <w:p w14:paraId="6140B229" w14:textId="77777777" w:rsidR="00DF65EA" w:rsidRPr="00DF65EA" w:rsidRDefault="00DF65EA" w:rsidP="00DF65EA">
      <w:pPr>
        <w:pStyle w:val="ListParagraph"/>
        <w:numPr>
          <w:ilvl w:val="0"/>
          <w:numId w:val="36"/>
        </w:numPr>
        <w:rPr>
          <w:rFonts w:ascii="Arial" w:hAnsi="Arial" w:cs="Arial"/>
          <w:bCs/>
          <w:szCs w:val="22"/>
        </w:rPr>
      </w:pPr>
      <w:r w:rsidRPr="00DF65EA">
        <w:rPr>
          <w:rFonts w:ascii="Arial" w:hAnsi="Arial" w:cs="Arial"/>
          <w:bCs/>
          <w:szCs w:val="22"/>
        </w:rPr>
        <w:t>Sexual Health Services</w:t>
      </w:r>
    </w:p>
    <w:p w14:paraId="5F2E64A0" w14:textId="216EFE05" w:rsidR="00AC417C" w:rsidRPr="00DF65EA" w:rsidRDefault="00DF65EA" w:rsidP="00DF65EA">
      <w:pPr>
        <w:pStyle w:val="MainText"/>
        <w:numPr>
          <w:ilvl w:val="0"/>
          <w:numId w:val="36"/>
        </w:numPr>
        <w:spacing w:line="240" w:lineRule="auto"/>
        <w:rPr>
          <w:rFonts w:ascii="Arial" w:hAnsi="Arial" w:cs="Arial"/>
          <w:szCs w:val="22"/>
        </w:rPr>
      </w:pPr>
      <w:r w:rsidRPr="00DF65EA">
        <w:rPr>
          <w:rFonts w:ascii="Arial" w:hAnsi="Arial" w:cs="Arial"/>
          <w:bCs/>
          <w:szCs w:val="22"/>
        </w:rPr>
        <w:t>Child Obesity Plan</w:t>
      </w:r>
    </w:p>
    <w:p w14:paraId="0D88E013" w14:textId="77777777" w:rsidR="00DF65EA" w:rsidRPr="00DF65EA" w:rsidRDefault="00DF65EA" w:rsidP="00DF65EA">
      <w:pPr>
        <w:pStyle w:val="ListParagraph"/>
        <w:numPr>
          <w:ilvl w:val="0"/>
          <w:numId w:val="36"/>
        </w:numPr>
        <w:rPr>
          <w:rFonts w:ascii="Arial" w:hAnsi="Arial" w:cs="Arial"/>
          <w:bCs/>
          <w:szCs w:val="22"/>
        </w:rPr>
      </w:pPr>
      <w:r w:rsidRPr="00DF65EA">
        <w:rPr>
          <w:rFonts w:ascii="Arial" w:hAnsi="Arial" w:cs="Arial"/>
          <w:bCs/>
          <w:szCs w:val="22"/>
        </w:rPr>
        <w:t>Sleep-ins</w:t>
      </w:r>
    </w:p>
    <w:p w14:paraId="665A28D9" w14:textId="77777777" w:rsidR="00DF65EA" w:rsidRPr="00DF65EA" w:rsidRDefault="00DF65EA" w:rsidP="00DF65EA">
      <w:pPr>
        <w:pStyle w:val="ListParagraph"/>
        <w:numPr>
          <w:ilvl w:val="0"/>
          <w:numId w:val="36"/>
        </w:numPr>
        <w:rPr>
          <w:rFonts w:ascii="Arial" w:hAnsi="Arial" w:cs="Arial"/>
          <w:bCs/>
          <w:szCs w:val="22"/>
        </w:rPr>
      </w:pPr>
      <w:r w:rsidRPr="00DF65EA">
        <w:rPr>
          <w:rFonts w:ascii="Arial" w:hAnsi="Arial" w:cs="Arial"/>
          <w:bCs/>
          <w:szCs w:val="22"/>
        </w:rPr>
        <w:t>Supported Housing</w:t>
      </w:r>
    </w:p>
    <w:p w14:paraId="03D4E886" w14:textId="77777777" w:rsidR="00DF65EA" w:rsidRPr="00DF65EA" w:rsidRDefault="00DF65EA" w:rsidP="00DF65EA">
      <w:pPr>
        <w:pStyle w:val="ListParagraph"/>
        <w:numPr>
          <w:ilvl w:val="0"/>
          <w:numId w:val="36"/>
        </w:numPr>
        <w:rPr>
          <w:rFonts w:ascii="Arial" w:hAnsi="Arial" w:cs="Arial"/>
          <w:bCs/>
          <w:szCs w:val="22"/>
        </w:rPr>
      </w:pPr>
      <w:r w:rsidRPr="00DF65EA">
        <w:rPr>
          <w:rFonts w:ascii="Arial" w:hAnsi="Arial" w:cs="Arial"/>
          <w:bCs/>
          <w:szCs w:val="22"/>
        </w:rPr>
        <w:t xml:space="preserve">Autism Self-Assessment 2018 </w:t>
      </w:r>
    </w:p>
    <w:p w14:paraId="4585C6B9" w14:textId="77777777" w:rsidR="00DF65EA" w:rsidRPr="00DF65EA" w:rsidRDefault="00DF65EA" w:rsidP="00DF65EA">
      <w:pPr>
        <w:pStyle w:val="ListParagraph"/>
        <w:numPr>
          <w:ilvl w:val="0"/>
          <w:numId w:val="36"/>
        </w:numPr>
        <w:rPr>
          <w:rFonts w:ascii="Arial" w:hAnsi="Arial" w:cs="Arial"/>
          <w:bCs/>
          <w:color w:val="000000"/>
          <w:szCs w:val="22"/>
        </w:rPr>
      </w:pPr>
      <w:r w:rsidRPr="00DF65EA">
        <w:rPr>
          <w:rFonts w:ascii="Arial" w:hAnsi="Arial" w:cs="Arial"/>
          <w:bCs/>
          <w:color w:val="000000"/>
          <w:szCs w:val="22"/>
        </w:rPr>
        <w:t>Appropriate Adult provision framework published</w:t>
      </w:r>
    </w:p>
    <w:p w14:paraId="5F2E64A7" w14:textId="562A4BC4" w:rsidR="000A3935" w:rsidRPr="00DF65EA" w:rsidRDefault="00DF65EA" w:rsidP="00DF65EA">
      <w:pPr>
        <w:pStyle w:val="MainText"/>
        <w:numPr>
          <w:ilvl w:val="0"/>
          <w:numId w:val="36"/>
        </w:numPr>
        <w:spacing w:line="240" w:lineRule="auto"/>
        <w:rPr>
          <w:rFonts w:ascii="Arial" w:hAnsi="Arial" w:cs="Arial"/>
          <w:szCs w:val="22"/>
        </w:rPr>
      </w:pPr>
      <w:r w:rsidRPr="00DF65EA">
        <w:rPr>
          <w:rFonts w:ascii="Arial" w:hAnsi="Arial" w:cs="Arial"/>
          <w:bCs/>
          <w:szCs w:val="22"/>
        </w:rPr>
        <w:t>All Party Parliamentary Group (APPG) Inquiry Report into safeguarding vulnerable missing adults</w:t>
      </w:r>
    </w:p>
    <w:p w14:paraId="5F2E64A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F2E64B6" w14:textId="77777777">
        <w:tc>
          <w:tcPr>
            <w:tcW w:w="9157" w:type="dxa"/>
          </w:tcPr>
          <w:p w14:paraId="5F2E64A9" w14:textId="77777777" w:rsidR="000C3360" w:rsidRPr="0021114E" w:rsidRDefault="000C3360" w:rsidP="0021114E">
            <w:pPr>
              <w:pStyle w:val="MainText"/>
              <w:spacing w:line="240" w:lineRule="auto"/>
              <w:rPr>
                <w:rFonts w:ascii="Arial" w:hAnsi="Arial" w:cs="Arial"/>
                <w:b/>
                <w:szCs w:val="22"/>
              </w:rPr>
            </w:pPr>
          </w:p>
          <w:p w14:paraId="5F2E64AA" w14:textId="77777777" w:rsidR="00E20490" w:rsidRDefault="00E20490" w:rsidP="00E20490">
            <w:pPr>
              <w:pStyle w:val="MainText"/>
              <w:spacing w:line="240" w:lineRule="auto"/>
              <w:rPr>
                <w:rFonts w:ascii="Arial" w:hAnsi="Arial" w:cs="Arial"/>
                <w:b/>
                <w:szCs w:val="22"/>
              </w:rPr>
            </w:pPr>
            <w:r>
              <w:rPr>
                <w:rFonts w:ascii="Arial" w:hAnsi="Arial" w:cs="Arial"/>
                <w:b/>
                <w:szCs w:val="22"/>
              </w:rPr>
              <w:t>Recommendations</w:t>
            </w:r>
          </w:p>
          <w:p w14:paraId="5F2E64AB" w14:textId="77777777" w:rsidR="00E20490" w:rsidRDefault="00E20490" w:rsidP="00E20490">
            <w:pPr>
              <w:pStyle w:val="MainText"/>
              <w:spacing w:line="240" w:lineRule="auto"/>
              <w:rPr>
                <w:rFonts w:ascii="Arial" w:hAnsi="Arial" w:cs="Arial"/>
                <w:szCs w:val="22"/>
              </w:rPr>
            </w:pPr>
          </w:p>
          <w:p w14:paraId="5F2E64AC" w14:textId="77777777" w:rsidR="00E20490" w:rsidRDefault="00E20490" w:rsidP="00E20490">
            <w:pPr>
              <w:pStyle w:val="MainText"/>
              <w:spacing w:line="240" w:lineRule="auto"/>
              <w:rPr>
                <w:rFonts w:ascii="Arial" w:hAnsi="Arial" w:cs="Arial"/>
                <w:szCs w:val="22"/>
              </w:rPr>
            </w:pPr>
            <w:r>
              <w:rPr>
                <w:rFonts w:ascii="Arial" w:hAnsi="Arial" w:cs="Arial"/>
                <w:szCs w:val="22"/>
              </w:rPr>
              <w:t xml:space="preserve">Members of the Community Wellbeing Board are asked to: </w:t>
            </w:r>
          </w:p>
          <w:p w14:paraId="5F2E64AD" w14:textId="77777777" w:rsidR="00E20490" w:rsidRDefault="00E20490" w:rsidP="00E20490">
            <w:pPr>
              <w:pStyle w:val="MainText"/>
              <w:spacing w:line="240" w:lineRule="auto"/>
              <w:rPr>
                <w:rFonts w:ascii="Arial" w:hAnsi="Arial" w:cs="Arial"/>
                <w:szCs w:val="22"/>
              </w:rPr>
            </w:pPr>
          </w:p>
          <w:p w14:paraId="5F2E64AE" w14:textId="77777777" w:rsidR="00E20490" w:rsidRDefault="00E20490" w:rsidP="00E20490">
            <w:pPr>
              <w:pStyle w:val="MainText"/>
              <w:numPr>
                <w:ilvl w:val="0"/>
                <w:numId w:val="32"/>
              </w:numPr>
              <w:tabs>
                <w:tab w:val="left" w:pos="709"/>
              </w:tabs>
              <w:spacing w:line="240" w:lineRule="auto"/>
              <w:rPr>
                <w:rFonts w:ascii="Arial" w:hAnsi="Arial" w:cs="Arial"/>
                <w:szCs w:val="22"/>
              </w:rPr>
            </w:pPr>
            <w:r>
              <w:rPr>
                <w:rFonts w:ascii="Arial" w:eastAsia="Calibri" w:hAnsi="Arial" w:cs="Arial"/>
                <w:b/>
                <w:szCs w:val="22"/>
                <w:lang w:eastAsia="en-US"/>
              </w:rPr>
              <w:t>Provide oral updates</w:t>
            </w:r>
            <w:r>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Default="00E20490" w:rsidP="00E20490">
            <w:pPr>
              <w:pStyle w:val="MainText"/>
              <w:tabs>
                <w:tab w:val="left" w:pos="709"/>
              </w:tabs>
              <w:spacing w:line="240" w:lineRule="auto"/>
              <w:ind w:firstLine="426"/>
              <w:rPr>
                <w:rFonts w:ascii="Arial" w:hAnsi="Arial" w:cs="Arial"/>
                <w:szCs w:val="22"/>
              </w:rPr>
            </w:pPr>
            <w:r w:rsidRPr="00405B49">
              <w:rPr>
                <w:rFonts w:ascii="Arial" w:hAnsi="Arial" w:cs="Arial"/>
                <w:szCs w:val="22"/>
              </w:rPr>
              <w:t>2.</w:t>
            </w:r>
            <w:r>
              <w:rPr>
                <w:rFonts w:ascii="Arial" w:hAnsi="Arial" w:cs="Arial"/>
                <w:b/>
                <w:szCs w:val="22"/>
              </w:rPr>
              <w:t xml:space="preserve"> </w:t>
            </w:r>
            <w:r>
              <w:rPr>
                <w:rFonts w:ascii="Arial" w:hAnsi="Arial" w:cs="Arial"/>
                <w:b/>
                <w:szCs w:val="22"/>
              </w:rPr>
              <w:tab/>
              <w:t>Note</w:t>
            </w:r>
            <w:r>
              <w:rPr>
                <w:rFonts w:ascii="Arial" w:hAnsi="Arial" w:cs="Arial"/>
                <w:szCs w:val="22"/>
              </w:rPr>
              <w:t xml:space="preserve"> the updates contained in the report.</w:t>
            </w:r>
          </w:p>
          <w:p w14:paraId="5F2E64B1" w14:textId="77777777" w:rsidR="00E20490" w:rsidRDefault="00E20490" w:rsidP="00E20490">
            <w:pPr>
              <w:pStyle w:val="MainText"/>
              <w:tabs>
                <w:tab w:val="left" w:pos="709"/>
              </w:tabs>
              <w:spacing w:line="240" w:lineRule="auto"/>
              <w:ind w:left="720"/>
              <w:rPr>
                <w:rFonts w:ascii="Arial" w:hAnsi="Arial" w:cs="Arial"/>
                <w:szCs w:val="22"/>
              </w:rPr>
            </w:pPr>
          </w:p>
          <w:p w14:paraId="5F2E64B2" w14:textId="77777777" w:rsidR="00E20490" w:rsidRDefault="00E20490" w:rsidP="00E20490">
            <w:pPr>
              <w:pStyle w:val="MainText"/>
              <w:spacing w:line="240" w:lineRule="auto"/>
              <w:rPr>
                <w:rFonts w:ascii="Arial" w:hAnsi="Arial" w:cs="Arial"/>
                <w:b/>
                <w:szCs w:val="22"/>
              </w:rPr>
            </w:pPr>
            <w:r>
              <w:rPr>
                <w:rFonts w:ascii="Arial" w:hAnsi="Arial" w:cs="Arial"/>
                <w:b/>
                <w:szCs w:val="22"/>
              </w:rPr>
              <w:t>Action</w:t>
            </w:r>
          </w:p>
          <w:p w14:paraId="5F2E64B3" w14:textId="77777777" w:rsidR="00E20490" w:rsidRDefault="00E20490" w:rsidP="00E20490">
            <w:pPr>
              <w:pStyle w:val="MainText"/>
              <w:spacing w:line="240" w:lineRule="auto"/>
              <w:rPr>
                <w:rFonts w:ascii="Arial" w:hAnsi="Arial" w:cs="Arial"/>
                <w:szCs w:val="22"/>
              </w:rPr>
            </w:pPr>
          </w:p>
          <w:p w14:paraId="5F2E64B4" w14:textId="77777777" w:rsidR="000A3935" w:rsidRDefault="00E20490" w:rsidP="00E20490">
            <w:pPr>
              <w:pStyle w:val="MainText"/>
              <w:spacing w:line="240" w:lineRule="auto"/>
              <w:rPr>
                <w:rFonts w:ascii="Arial" w:hAnsi="Arial" w:cs="Arial"/>
              </w:rPr>
            </w:pPr>
            <w:r>
              <w:rPr>
                <w:rFonts w:ascii="Arial" w:hAnsi="Arial" w:cs="Arial"/>
              </w:rPr>
              <w:t>As directed by members.</w:t>
            </w:r>
          </w:p>
          <w:p w14:paraId="5F2E64B5" w14:textId="77777777" w:rsidR="00E20490" w:rsidRPr="0021114E" w:rsidRDefault="00E20490" w:rsidP="00E20490">
            <w:pPr>
              <w:pStyle w:val="MainText"/>
              <w:spacing w:line="240" w:lineRule="auto"/>
              <w:rPr>
                <w:rFonts w:ascii="Arial" w:hAnsi="Arial" w:cs="Arial"/>
                <w:b/>
                <w:szCs w:val="22"/>
              </w:rPr>
            </w:pPr>
          </w:p>
        </w:tc>
      </w:tr>
    </w:tbl>
    <w:p w14:paraId="5F2E64B7" w14:textId="77777777" w:rsidR="00AA6F4D" w:rsidRPr="0021114E" w:rsidRDefault="00AA6F4D" w:rsidP="0021114E">
      <w:pPr>
        <w:pStyle w:val="MainText"/>
        <w:spacing w:line="240" w:lineRule="auto"/>
        <w:rPr>
          <w:rFonts w:ascii="Arial" w:hAnsi="Arial" w:cs="Arial"/>
          <w:szCs w:val="22"/>
        </w:rPr>
      </w:pPr>
    </w:p>
    <w:p w14:paraId="5F2E64B8" w14:textId="77777777" w:rsidR="000D2BDB" w:rsidRPr="0021114E" w:rsidRDefault="000D2BDB" w:rsidP="0021114E">
      <w:pPr>
        <w:pStyle w:val="MainText"/>
        <w:spacing w:line="240" w:lineRule="auto"/>
        <w:rPr>
          <w:rFonts w:ascii="Arial" w:hAnsi="Arial" w:cs="Arial"/>
          <w:szCs w:val="22"/>
        </w:rPr>
      </w:pPr>
    </w:p>
    <w:p w14:paraId="5F2E64B9" w14:textId="77777777" w:rsidR="00AA6F4D" w:rsidRPr="0021114E" w:rsidRDefault="00AA6F4D" w:rsidP="0021114E">
      <w:pPr>
        <w:pStyle w:val="MainText"/>
        <w:spacing w:line="240" w:lineRule="auto"/>
        <w:rPr>
          <w:rFonts w:ascii="Arial" w:hAnsi="Arial" w:cs="Arial"/>
          <w:szCs w:val="22"/>
        </w:rPr>
      </w:pPr>
    </w:p>
    <w:p w14:paraId="5F2E64BA" w14:textId="77777777" w:rsidR="0021114E"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21114E" w14:paraId="5F2E64BD" w14:textId="77777777" w:rsidTr="00405B49">
        <w:tc>
          <w:tcPr>
            <w:tcW w:w="2802" w:type="dxa"/>
          </w:tcPr>
          <w:p w14:paraId="5F2E64BB" w14:textId="77777777" w:rsidR="00E20490" w:rsidRPr="0021114E" w:rsidRDefault="00E20490" w:rsidP="00405B49">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5F2E64BC" w14:textId="77777777" w:rsidR="00E20490" w:rsidRPr="0021114E" w:rsidRDefault="00E20490" w:rsidP="00405B49">
            <w:pPr>
              <w:pStyle w:val="MainText"/>
              <w:spacing w:before="120" w:line="240" w:lineRule="auto"/>
              <w:rPr>
                <w:rFonts w:ascii="Arial" w:hAnsi="Arial" w:cs="Arial"/>
                <w:szCs w:val="22"/>
              </w:rPr>
            </w:pPr>
            <w:r>
              <w:rPr>
                <w:rFonts w:ascii="Arial" w:hAnsi="Arial" w:cs="Arial"/>
                <w:szCs w:val="22"/>
              </w:rPr>
              <w:t>Mark Norris</w:t>
            </w:r>
          </w:p>
        </w:tc>
      </w:tr>
      <w:tr w:rsidR="00E20490" w:rsidRPr="0021114E" w14:paraId="5F2E64C0" w14:textId="77777777" w:rsidTr="00405B49">
        <w:tc>
          <w:tcPr>
            <w:tcW w:w="2802" w:type="dxa"/>
          </w:tcPr>
          <w:p w14:paraId="5F2E64BE" w14:textId="77777777" w:rsidR="00E20490" w:rsidRPr="0021114E" w:rsidRDefault="00E20490" w:rsidP="00405B49">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F2E64BF" w14:textId="77777777" w:rsidR="00E20490" w:rsidRPr="0021114E" w:rsidRDefault="00E20490" w:rsidP="00405B49">
            <w:pPr>
              <w:pStyle w:val="MainText"/>
              <w:spacing w:before="120" w:line="240" w:lineRule="auto"/>
              <w:rPr>
                <w:rFonts w:ascii="Arial" w:hAnsi="Arial" w:cs="Arial"/>
                <w:szCs w:val="22"/>
              </w:rPr>
            </w:pPr>
            <w:r>
              <w:rPr>
                <w:rFonts w:ascii="Arial" w:hAnsi="Arial" w:cs="Arial"/>
                <w:szCs w:val="22"/>
              </w:rPr>
              <w:t>Principle Policy Adviser</w:t>
            </w:r>
          </w:p>
        </w:tc>
      </w:tr>
      <w:tr w:rsidR="00E20490" w:rsidRPr="0021114E" w14:paraId="5F2E64C3" w14:textId="77777777" w:rsidTr="00405B49">
        <w:tc>
          <w:tcPr>
            <w:tcW w:w="2802" w:type="dxa"/>
          </w:tcPr>
          <w:p w14:paraId="5F2E64C1" w14:textId="77777777" w:rsidR="00E20490" w:rsidRPr="0021114E" w:rsidRDefault="00E20490" w:rsidP="00405B49">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F2E64C2" w14:textId="77777777" w:rsidR="00E20490" w:rsidRPr="0021114E" w:rsidRDefault="00E20490" w:rsidP="00405B49">
            <w:pPr>
              <w:pStyle w:val="MainText"/>
              <w:spacing w:before="120" w:line="240" w:lineRule="auto"/>
              <w:rPr>
                <w:rFonts w:ascii="Arial" w:hAnsi="Arial" w:cs="Arial"/>
                <w:szCs w:val="22"/>
              </w:rPr>
            </w:pPr>
            <w:r>
              <w:rPr>
                <w:rFonts w:ascii="Arial" w:hAnsi="Arial" w:cs="Arial"/>
                <w:szCs w:val="22"/>
              </w:rPr>
              <w:t>020 7664 3241</w:t>
            </w:r>
          </w:p>
        </w:tc>
      </w:tr>
      <w:tr w:rsidR="00E20490" w:rsidRPr="0021114E" w14:paraId="5F2E64C6" w14:textId="77777777" w:rsidTr="00405B49">
        <w:trPr>
          <w:trHeight w:val="507"/>
        </w:trPr>
        <w:tc>
          <w:tcPr>
            <w:tcW w:w="2802" w:type="dxa"/>
          </w:tcPr>
          <w:p w14:paraId="5F2E64C4" w14:textId="77777777" w:rsidR="00E20490" w:rsidRPr="0021114E" w:rsidRDefault="00E20490" w:rsidP="00405B49">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5F2E64C5" w14:textId="77777777" w:rsidR="00E20490" w:rsidRPr="0021114E" w:rsidRDefault="00085A73" w:rsidP="00405B49">
            <w:pPr>
              <w:pStyle w:val="MainText"/>
              <w:spacing w:before="120" w:line="240" w:lineRule="auto"/>
              <w:rPr>
                <w:rFonts w:ascii="Arial" w:hAnsi="Arial" w:cs="Arial"/>
                <w:szCs w:val="22"/>
              </w:rPr>
            </w:pPr>
            <w:hyperlink r:id="rId11" w:history="1">
              <w:r w:rsidR="00E20490" w:rsidRPr="00BA0A38">
                <w:rPr>
                  <w:rStyle w:val="Hyperlink"/>
                  <w:rFonts w:ascii="Arial" w:hAnsi="Arial" w:cs="Arial"/>
                  <w:szCs w:val="22"/>
                </w:rPr>
                <w:t>mark.norris@local.gov.uk</w:t>
              </w:r>
            </w:hyperlink>
            <w:r w:rsidR="00E20490" w:rsidRPr="0021114E">
              <w:rPr>
                <w:rFonts w:ascii="Arial" w:hAnsi="Arial" w:cs="Arial"/>
                <w:szCs w:val="22"/>
              </w:rPr>
              <w:t xml:space="preserve"> </w:t>
            </w:r>
          </w:p>
        </w:tc>
      </w:tr>
    </w:tbl>
    <w:p w14:paraId="5F2E64C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8" w14:textId="77777777" w:rsidR="0021114E" w:rsidRDefault="0021114E" w:rsidP="00E20490">
      <w:pPr>
        <w:rPr>
          <w:rFonts w:ascii="Arial" w:hAnsi="Arial" w:cs="Arial"/>
          <w:szCs w:val="22"/>
        </w:rPr>
      </w:pPr>
      <w:r>
        <w:rPr>
          <w:rFonts w:ascii="Arial" w:hAnsi="Arial" w:cs="Arial"/>
          <w:szCs w:val="22"/>
        </w:rPr>
        <w:lastRenderedPageBreak/>
        <w:br w:type="page"/>
      </w:r>
      <w:bookmarkStart w:id="2" w:name="MainHeading2"/>
      <w:bookmarkEnd w:id="2"/>
    </w:p>
    <w:p w14:paraId="5F2E64C9" w14:textId="77777777" w:rsidR="00E20490" w:rsidRDefault="00E20490" w:rsidP="00E20490">
      <w:pPr>
        <w:pStyle w:val="LGAItemNoHeading"/>
        <w:spacing w:before="0" w:after="0" w:line="240" w:lineRule="auto"/>
        <w:outlineLvl w:val="0"/>
        <w:rPr>
          <w:rFonts w:ascii="Arial" w:hAnsi="Arial" w:cs="Arial"/>
          <w:sz w:val="28"/>
          <w:szCs w:val="28"/>
        </w:rPr>
      </w:pPr>
      <w:r>
        <w:rPr>
          <w:rFonts w:ascii="Arial" w:hAnsi="Arial" w:cs="Arial"/>
          <w:sz w:val="28"/>
          <w:szCs w:val="28"/>
        </w:rPr>
        <w:lastRenderedPageBreak/>
        <w:t xml:space="preserve">Update on Other Board Business </w:t>
      </w:r>
    </w:p>
    <w:p w14:paraId="5F2E64CA" w14:textId="77777777" w:rsidR="00E20490" w:rsidRDefault="00E20490" w:rsidP="00E20490">
      <w:pPr>
        <w:rPr>
          <w:rFonts w:ascii="Arial" w:hAnsi="Arial" w:cs="Arial"/>
          <w:szCs w:val="22"/>
        </w:rPr>
      </w:pPr>
    </w:p>
    <w:p w14:paraId="1A565A2A" w14:textId="77777777" w:rsidR="00405B49" w:rsidRDefault="00405B49" w:rsidP="00405B49">
      <w:pPr>
        <w:rPr>
          <w:rFonts w:ascii="Arial" w:hAnsi="Arial"/>
          <w:b/>
          <w:bCs/>
          <w:sz w:val="24"/>
          <w:szCs w:val="24"/>
        </w:rPr>
      </w:pPr>
    </w:p>
    <w:p w14:paraId="7DCDBFB7" w14:textId="77777777" w:rsidR="00405B49" w:rsidRPr="00405B49" w:rsidRDefault="00405B49" w:rsidP="00405B49">
      <w:pPr>
        <w:rPr>
          <w:rFonts w:ascii="Arial" w:hAnsi="Arial" w:cs="Arial"/>
          <w:b/>
          <w:bCs/>
          <w:szCs w:val="22"/>
        </w:rPr>
      </w:pPr>
      <w:r w:rsidRPr="00405B49">
        <w:rPr>
          <w:rFonts w:ascii="Arial" w:hAnsi="Arial" w:cs="Arial"/>
          <w:b/>
          <w:bCs/>
          <w:szCs w:val="22"/>
        </w:rPr>
        <w:t>Extension of NHS seasonal influenza vaccination</w:t>
      </w:r>
    </w:p>
    <w:p w14:paraId="264A14D6" w14:textId="77777777" w:rsidR="00405B49" w:rsidRPr="00405B49" w:rsidRDefault="00405B49" w:rsidP="00405B49">
      <w:pPr>
        <w:rPr>
          <w:rFonts w:ascii="Arial" w:hAnsi="Arial" w:cs="Arial"/>
          <w:b/>
          <w:bCs/>
          <w:szCs w:val="22"/>
        </w:rPr>
      </w:pPr>
    </w:p>
    <w:p w14:paraId="2A869FF0" w14:textId="77777777" w:rsidR="00E47C43" w:rsidRDefault="00405B49" w:rsidP="00405B49">
      <w:pPr>
        <w:pStyle w:val="ListParagraph"/>
        <w:numPr>
          <w:ilvl w:val="0"/>
          <w:numId w:val="35"/>
        </w:numPr>
        <w:rPr>
          <w:rFonts w:ascii="Arial" w:hAnsi="Arial" w:cs="Arial"/>
          <w:szCs w:val="22"/>
        </w:rPr>
      </w:pPr>
      <w:r w:rsidRPr="00405B49">
        <w:rPr>
          <w:rFonts w:ascii="Arial" w:hAnsi="Arial" w:cs="Arial"/>
          <w:szCs w:val="22"/>
        </w:rPr>
        <w:t xml:space="preserve">In 2017 NHS England provided additional funding to support the delivery of flu immunisation for social care workers that offer direct patient/client care. NHSE have confirmed that this will continue in 2018/19 and will be extended to include health and care staff in the voluntary managed hospice sector that offer direct patient/client care. Arrangements have been put in place for the 2018/19 influenza vaccination scheme for eligible health and social care and hospice staff to be offered by GP practices and community pharmacy as part of the seasonal flu programme. </w:t>
      </w:r>
    </w:p>
    <w:p w14:paraId="20F178B8" w14:textId="77777777" w:rsidR="00E47C43" w:rsidRDefault="00E47C43" w:rsidP="00E47C43">
      <w:pPr>
        <w:pStyle w:val="ListParagraph"/>
        <w:ind w:left="360"/>
        <w:rPr>
          <w:rFonts w:ascii="Arial" w:hAnsi="Arial" w:cs="Arial"/>
          <w:szCs w:val="22"/>
        </w:rPr>
      </w:pPr>
    </w:p>
    <w:p w14:paraId="0A11920F" w14:textId="77777777" w:rsidR="00E47C43" w:rsidRDefault="00405B49" w:rsidP="00405B49">
      <w:pPr>
        <w:pStyle w:val="ListParagraph"/>
        <w:numPr>
          <w:ilvl w:val="0"/>
          <w:numId w:val="35"/>
        </w:numPr>
        <w:rPr>
          <w:rFonts w:ascii="Arial" w:hAnsi="Arial" w:cs="Arial"/>
          <w:szCs w:val="22"/>
        </w:rPr>
      </w:pPr>
      <w:r w:rsidRPr="00405B49">
        <w:rPr>
          <w:rFonts w:ascii="Arial" w:hAnsi="Arial" w:cs="Arial"/>
          <w:szCs w:val="22"/>
        </w:rPr>
        <w:t xml:space="preserve">This scheme is intended to complement, not replace, any established occupational health schemes that employers have in place to offer the flu vaccination to their workforce. We would urge employers to continue their efforts to protect their staff and most vulnerable patients/clients by encouraging frontline social care staff to be immunised. They can do this by accessing local schemes that are already in place or, if they are eligible as they are in one of the at-risk groups or other groups identified in the annual flu letter, by going to their own GP practice or any pharmacy. </w:t>
      </w:r>
    </w:p>
    <w:p w14:paraId="748A9400" w14:textId="77777777" w:rsidR="00E47C43" w:rsidRPr="00E47C43" w:rsidRDefault="00E47C43" w:rsidP="00E47C43">
      <w:pPr>
        <w:pStyle w:val="ListParagraph"/>
        <w:rPr>
          <w:rFonts w:ascii="Arial" w:hAnsi="Arial" w:cs="Arial"/>
          <w:szCs w:val="22"/>
        </w:rPr>
      </w:pPr>
    </w:p>
    <w:p w14:paraId="5940D41A" w14:textId="5F1CF25C" w:rsidR="00405B49" w:rsidRPr="00405B49" w:rsidRDefault="00405B49" w:rsidP="00405B49">
      <w:pPr>
        <w:pStyle w:val="ListParagraph"/>
        <w:numPr>
          <w:ilvl w:val="0"/>
          <w:numId w:val="35"/>
        </w:numPr>
        <w:rPr>
          <w:rFonts w:ascii="Arial" w:hAnsi="Arial" w:cs="Arial"/>
          <w:szCs w:val="22"/>
        </w:rPr>
      </w:pPr>
      <w:r w:rsidRPr="00405B49">
        <w:rPr>
          <w:rFonts w:ascii="Arial" w:hAnsi="Arial" w:cs="Arial"/>
          <w:szCs w:val="22"/>
        </w:rPr>
        <w:t xml:space="preserve">A suite of resources covering severe weather/winter readiness will be launched soon on the LGA website. </w:t>
      </w:r>
    </w:p>
    <w:p w14:paraId="2715D6C4" w14:textId="77777777" w:rsidR="00405B49" w:rsidRPr="00405B49" w:rsidRDefault="00405B49" w:rsidP="00405B49">
      <w:pPr>
        <w:rPr>
          <w:rFonts w:ascii="Arial" w:hAnsi="Arial" w:cs="Arial"/>
          <w:szCs w:val="22"/>
        </w:rPr>
      </w:pPr>
    </w:p>
    <w:p w14:paraId="0BDCF792" w14:textId="77777777" w:rsidR="00405B49" w:rsidRDefault="00405B49" w:rsidP="00405B49">
      <w:pPr>
        <w:rPr>
          <w:rFonts w:ascii="Arial" w:hAnsi="Arial" w:cs="Arial"/>
          <w:b/>
          <w:bCs/>
          <w:szCs w:val="22"/>
        </w:rPr>
      </w:pPr>
      <w:r w:rsidRPr="00405B49">
        <w:rPr>
          <w:rFonts w:ascii="Arial" w:hAnsi="Arial" w:cs="Arial"/>
          <w:b/>
          <w:bCs/>
          <w:szCs w:val="22"/>
        </w:rPr>
        <w:t>Pre-exposure Prophylaxis (</w:t>
      </w:r>
      <w:proofErr w:type="spellStart"/>
      <w:r w:rsidRPr="00405B49">
        <w:rPr>
          <w:rFonts w:ascii="Arial" w:hAnsi="Arial" w:cs="Arial"/>
          <w:b/>
          <w:bCs/>
          <w:szCs w:val="22"/>
        </w:rPr>
        <w:t>PrEP</w:t>
      </w:r>
      <w:proofErr w:type="spellEnd"/>
      <w:r w:rsidRPr="00405B49">
        <w:rPr>
          <w:rFonts w:ascii="Arial" w:hAnsi="Arial" w:cs="Arial"/>
          <w:b/>
          <w:bCs/>
          <w:szCs w:val="22"/>
        </w:rPr>
        <w:t>)</w:t>
      </w:r>
    </w:p>
    <w:p w14:paraId="5DC68BBC" w14:textId="77777777" w:rsidR="00405B49" w:rsidRPr="00405B49" w:rsidRDefault="00405B49" w:rsidP="00405B49">
      <w:pPr>
        <w:rPr>
          <w:rFonts w:ascii="Arial" w:hAnsi="Arial" w:cs="Arial"/>
          <w:b/>
          <w:bCs/>
          <w:szCs w:val="22"/>
        </w:rPr>
      </w:pPr>
    </w:p>
    <w:p w14:paraId="371251C3" w14:textId="6BF81C9D" w:rsidR="00405B49" w:rsidRPr="00405B49" w:rsidRDefault="00405B49" w:rsidP="00405B49">
      <w:pPr>
        <w:pStyle w:val="ListParagraph"/>
        <w:numPr>
          <w:ilvl w:val="0"/>
          <w:numId w:val="35"/>
        </w:numPr>
        <w:rPr>
          <w:rFonts w:ascii="Arial" w:hAnsi="Arial" w:cs="Arial"/>
          <w:szCs w:val="22"/>
        </w:rPr>
      </w:pPr>
      <w:r w:rsidRPr="00405B49">
        <w:rPr>
          <w:rFonts w:ascii="Arial" w:hAnsi="Arial" w:cs="Arial"/>
          <w:szCs w:val="22"/>
        </w:rPr>
        <w:t>NHS England is funding a major extension to the national HIV prevention programme led by Public Health England with the aim of supporting those most at risk and reducing the incidence of HIV infection. The first phase of implementation will be the launch of a large scale trial of anti-retroviral drugs for the prevention of HIV, known as pre-exposure prophylaxis (</w:t>
      </w:r>
      <w:proofErr w:type="spellStart"/>
      <w:r w:rsidRPr="00405B49">
        <w:rPr>
          <w:rFonts w:ascii="Arial" w:hAnsi="Arial" w:cs="Arial"/>
          <w:szCs w:val="22"/>
        </w:rPr>
        <w:t>PrEP</w:t>
      </w:r>
      <w:proofErr w:type="spellEnd"/>
      <w:r w:rsidRPr="00405B49">
        <w:rPr>
          <w:rFonts w:ascii="Arial" w:hAnsi="Arial" w:cs="Arial"/>
          <w:szCs w:val="22"/>
        </w:rPr>
        <w:t xml:space="preserve">). The </w:t>
      </w:r>
      <w:proofErr w:type="spellStart"/>
      <w:r w:rsidRPr="00405B49">
        <w:rPr>
          <w:rFonts w:ascii="Arial" w:hAnsi="Arial" w:cs="Arial"/>
          <w:szCs w:val="22"/>
        </w:rPr>
        <w:t>PrEP</w:t>
      </w:r>
      <w:proofErr w:type="spellEnd"/>
      <w:r w:rsidRPr="00405B49">
        <w:rPr>
          <w:rFonts w:ascii="Arial" w:hAnsi="Arial" w:cs="Arial"/>
          <w:szCs w:val="22"/>
        </w:rPr>
        <w:t xml:space="preserve"> Impact trial continues to recruit at pace with almost 13,000 participants now recruited across 139 clinics.</w:t>
      </w:r>
      <w:r w:rsidR="00BD02A1">
        <w:rPr>
          <w:rFonts w:ascii="Arial" w:hAnsi="Arial" w:cs="Arial"/>
          <w:szCs w:val="22"/>
        </w:rPr>
        <w:t xml:space="preserve"> </w:t>
      </w:r>
      <w:r w:rsidRPr="00405B49">
        <w:rPr>
          <w:rFonts w:ascii="Arial" w:hAnsi="Arial" w:cs="Arial"/>
          <w:szCs w:val="22"/>
        </w:rPr>
        <w:t xml:space="preserve">At the last meeting, the </w:t>
      </w:r>
      <w:proofErr w:type="spellStart"/>
      <w:r w:rsidRPr="00405B49">
        <w:rPr>
          <w:rFonts w:ascii="Arial" w:hAnsi="Arial" w:cs="Arial"/>
          <w:szCs w:val="22"/>
        </w:rPr>
        <w:t>PrEP</w:t>
      </w:r>
      <w:proofErr w:type="spellEnd"/>
      <w:r w:rsidRPr="00405B49">
        <w:rPr>
          <w:rFonts w:ascii="Arial" w:hAnsi="Arial" w:cs="Arial"/>
          <w:szCs w:val="22"/>
        </w:rPr>
        <w:t xml:space="preserve"> Oversight Board discussed the work to prepare for future commissioning arrangements. Local Commissioner and NHSE members of the </w:t>
      </w:r>
      <w:proofErr w:type="spellStart"/>
      <w:r w:rsidRPr="00405B49">
        <w:rPr>
          <w:rFonts w:ascii="Arial" w:hAnsi="Arial" w:cs="Arial"/>
          <w:szCs w:val="22"/>
        </w:rPr>
        <w:t>PrEP</w:t>
      </w:r>
      <w:proofErr w:type="spellEnd"/>
      <w:r w:rsidRPr="00405B49">
        <w:rPr>
          <w:rFonts w:ascii="Arial" w:hAnsi="Arial" w:cs="Arial"/>
          <w:szCs w:val="22"/>
        </w:rPr>
        <w:t xml:space="preserve"> Oversight Board have met and identified key issues that will need to be addressed to progress the work. NHS England and local authorities will prepare for the work by compiling a list of their respective commissioning and contracting issues on which they need to take decisions and the data they will require to inform these decisions. This will help form the basis of a planning group that will be established to undertake the work on preparing for future commissioning. The first meeting of this group met in June.</w:t>
      </w:r>
    </w:p>
    <w:p w14:paraId="54D788BF" w14:textId="77777777" w:rsidR="00405B49" w:rsidRPr="00405B49" w:rsidRDefault="00405B49" w:rsidP="00405B49">
      <w:pPr>
        <w:rPr>
          <w:rFonts w:ascii="Arial" w:hAnsi="Arial" w:cs="Arial"/>
          <w:szCs w:val="22"/>
        </w:rPr>
      </w:pPr>
    </w:p>
    <w:p w14:paraId="6BA5D83B" w14:textId="77777777" w:rsidR="00405B49" w:rsidRDefault="00405B49" w:rsidP="00405B49">
      <w:pPr>
        <w:rPr>
          <w:rFonts w:ascii="Arial" w:hAnsi="Arial" w:cs="Arial"/>
          <w:b/>
          <w:bCs/>
          <w:szCs w:val="22"/>
        </w:rPr>
      </w:pPr>
      <w:r w:rsidRPr="00405B49">
        <w:rPr>
          <w:rFonts w:ascii="Arial" w:hAnsi="Arial" w:cs="Arial"/>
          <w:b/>
          <w:bCs/>
          <w:szCs w:val="22"/>
        </w:rPr>
        <w:t>Making Measles History</w:t>
      </w:r>
    </w:p>
    <w:p w14:paraId="37388274" w14:textId="77777777" w:rsidR="00405B49" w:rsidRPr="00405B49" w:rsidRDefault="00405B49" w:rsidP="00405B49">
      <w:pPr>
        <w:rPr>
          <w:rFonts w:ascii="Arial" w:hAnsi="Arial" w:cs="Arial"/>
          <w:b/>
          <w:bCs/>
          <w:szCs w:val="22"/>
        </w:rPr>
      </w:pPr>
    </w:p>
    <w:p w14:paraId="54654F43" w14:textId="7F319EED" w:rsidR="00405B49" w:rsidRPr="00405B49" w:rsidRDefault="00405B49" w:rsidP="00405B49">
      <w:pPr>
        <w:pStyle w:val="ListParagraph"/>
        <w:numPr>
          <w:ilvl w:val="0"/>
          <w:numId w:val="35"/>
        </w:numPr>
        <w:rPr>
          <w:rFonts w:ascii="Arial" w:hAnsi="Arial" w:cs="Arial"/>
          <w:szCs w:val="22"/>
        </w:rPr>
      </w:pPr>
      <w:r w:rsidRPr="00405B49">
        <w:rPr>
          <w:rFonts w:ascii="Arial" w:hAnsi="Arial" w:cs="Arial"/>
          <w:szCs w:val="22"/>
        </w:rPr>
        <w:t xml:space="preserve">In September we published guidance to help local authorities to respond to outbreaks of measles in their areas, and support greater uptake of the MMR vaccine. </w:t>
      </w:r>
      <w:hyperlink r:id="rId15" w:history="1">
        <w:r w:rsidRPr="00405B49">
          <w:rPr>
            <w:rStyle w:val="Hyperlink"/>
            <w:rFonts w:ascii="Arial" w:hAnsi="Arial" w:cs="Arial"/>
            <w:szCs w:val="22"/>
          </w:rPr>
          <w:t>https://www.gov.uk/government/publications/measles-resources-for-local-government</w:t>
        </w:r>
      </w:hyperlink>
    </w:p>
    <w:p w14:paraId="4D9E92AF" w14:textId="77777777" w:rsidR="00405B49" w:rsidRDefault="00405B49" w:rsidP="00405B49">
      <w:pPr>
        <w:rPr>
          <w:rFonts w:ascii="Arial" w:hAnsi="Arial" w:cs="Arial"/>
          <w:szCs w:val="22"/>
        </w:rPr>
      </w:pPr>
    </w:p>
    <w:p w14:paraId="23667BBE" w14:textId="64FC06CB" w:rsidR="00DF65EA" w:rsidRDefault="00DF65EA" w:rsidP="00405B49">
      <w:pPr>
        <w:rPr>
          <w:rFonts w:ascii="Arial" w:hAnsi="Arial" w:cs="Arial"/>
          <w:szCs w:val="22"/>
        </w:rPr>
      </w:pPr>
    </w:p>
    <w:p w14:paraId="75B968F2" w14:textId="77777777" w:rsidR="00DF65EA" w:rsidRDefault="00DF65EA" w:rsidP="00405B49">
      <w:pPr>
        <w:rPr>
          <w:rFonts w:ascii="Arial" w:hAnsi="Arial" w:cs="Arial"/>
          <w:szCs w:val="22"/>
        </w:rPr>
      </w:pPr>
    </w:p>
    <w:p w14:paraId="071E89FF" w14:textId="77777777" w:rsidR="00DF65EA" w:rsidRDefault="00DF65EA" w:rsidP="00405B49">
      <w:pPr>
        <w:rPr>
          <w:rFonts w:ascii="Arial" w:hAnsi="Arial" w:cs="Arial"/>
          <w:szCs w:val="22"/>
        </w:rPr>
      </w:pPr>
    </w:p>
    <w:p w14:paraId="576E1924" w14:textId="77777777" w:rsidR="00405B49" w:rsidRPr="00405B49" w:rsidRDefault="00405B49" w:rsidP="00405B49">
      <w:pPr>
        <w:rPr>
          <w:rFonts w:ascii="Arial" w:hAnsi="Arial" w:cs="Arial"/>
          <w:b/>
          <w:bCs/>
          <w:szCs w:val="22"/>
        </w:rPr>
      </w:pPr>
      <w:r w:rsidRPr="00405B49">
        <w:rPr>
          <w:rFonts w:ascii="Arial" w:hAnsi="Arial" w:cs="Arial"/>
          <w:b/>
          <w:bCs/>
          <w:szCs w:val="22"/>
        </w:rPr>
        <w:lastRenderedPageBreak/>
        <w:t>Sexual Health Services</w:t>
      </w:r>
    </w:p>
    <w:p w14:paraId="7EFE52DA" w14:textId="77777777" w:rsidR="00405B49" w:rsidRDefault="00405B49" w:rsidP="00405B49">
      <w:pPr>
        <w:rPr>
          <w:rFonts w:ascii="Arial" w:hAnsi="Arial" w:cs="Arial"/>
          <w:szCs w:val="22"/>
        </w:rPr>
      </w:pPr>
    </w:p>
    <w:p w14:paraId="35C7648D" w14:textId="666F5D62" w:rsidR="00405B49" w:rsidRPr="00405B49" w:rsidRDefault="00405B49" w:rsidP="00405B49">
      <w:pPr>
        <w:pStyle w:val="ListParagraph"/>
        <w:numPr>
          <w:ilvl w:val="0"/>
          <w:numId w:val="35"/>
        </w:numPr>
        <w:rPr>
          <w:rFonts w:ascii="Arial" w:hAnsi="Arial" w:cs="Arial"/>
          <w:szCs w:val="22"/>
        </w:rPr>
      </w:pPr>
      <w:r w:rsidRPr="00405B49">
        <w:rPr>
          <w:rFonts w:ascii="Arial" w:hAnsi="Arial" w:cs="Arial"/>
          <w:szCs w:val="22"/>
        </w:rPr>
        <w:t>Our warnings of the pressures on councils’ sexual health services as a result of record demand has received widespread coverage. Record demand for sexual health services in England has seen visits to clinics reach 3.3 million a year, putting the system under huge pressure and leaving people facing longer waits for appointments. We continue to make the case that reductions to public health funding need to be reversed, as this could affect councils' ability to meet further increases in demand and respond to unforeseen outbreaks of sexually transmitted infections</w:t>
      </w:r>
    </w:p>
    <w:p w14:paraId="3D695355" w14:textId="77777777" w:rsidR="00405B49" w:rsidRPr="00405B49" w:rsidRDefault="00405B49" w:rsidP="00405B49">
      <w:pPr>
        <w:rPr>
          <w:rFonts w:ascii="Arial" w:hAnsi="Arial" w:cs="Arial"/>
          <w:szCs w:val="22"/>
        </w:rPr>
      </w:pPr>
    </w:p>
    <w:p w14:paraId="0CAEC31E" w14:textId="77777777" w:rsidR="00405B49" w:rsidRPr="00405B49" w:rsidRDefault="00405B49" w:rsidP="00405B49">
      <w:pPr>
        <w:rPr>
          <w:rFonts w:ascii="Arial" w:hAnsi="Arial" w:cs="Arial"/>
          <w:b/>
          <w:bCs/>
          <w:szCs w:val="22"/>
        </w:rPr>
      </w:pPr>
      <w:r w:rsidRPr="00405B49">
        <w:rPr>
          <w:rFonts w:ascii="Arial" w:hAnsi="Arial" w:cs="Arial"/>
          <w:b/>
          <w:bCs/>
          <w:szCs w:val="22"/>
        </w:rPr>
        <w:t xml:space="preserve">Child Obesity Plan </w:t>
      </w:r>
    </w:p>
    <w:p w14:paraId="019271E4" w14:textId="77777777" w:rsidR="00405B49" w:rsidRDefault="00405B49" w:rsidP="00405B49">
      <w:pPr>
        <w:rPr>
          <w:rFonts w:ascii="Arial" w:hAnsi="Arial" w:cs="Arial"/>
          <w:szCs w:val="22"/>
        </w:rPr>
      </w:pPr>
    </w:p>
    <w:p w14:paraId="27800435" w14:textId="19FC0FAF" w:rsidR="00405B49" w:rsidRPr="00405B49" w:rsidRDefault="00405B49" w:rsidP="00405B49">
      <w:pPr>
        <w:pStyle w:val="ListParagraph"/>
        <w:numPr>
          <w:ilvl w:val="0"/>
          <w:numId w:val="35"/>
        </w:numPr>
        <w:rPr>
          <w:rFonts w:ascii="Arial" w:hAnsi="Arial" w:cs="Arial"/>
          <w:szCs w:val="22"/>
        </w:rPr>
      </w:pPr>
      <w:r w:rsidRPr="00405B49">
        <w:rPr>
          <w:rFonts w:ascii="Arial" w:hAnsi="Arial" w:cs="Arial"/>
          <w:szCs w:val="22"/>
        </w:rPr>
        <w:t>The LGA will be responding to the various consultations identified in the Child Obesity Pan. DHSC plan to publish seven consultation documents throughout the Autumn covering everything from restricting the sale of high energy drinks, calorie labelling, control of marketing to children, school food ratings and price promotions.</w:t>
      </w:r>
    </w:p>
    <w:p w14:paraId="7647899C" w14:textId="77777777" w:rsidR="00405B49" w:rsidRPr="00405B49" w:rsidRDefault="00405B49" w:rsidP="00E20490">
      <w:pPr>
        <w:rPr>
          <w:rFonts w:ascii="Arial" w:hAnsi="Arial" w:cs="Arial"/>
          <w:szCs w:val="22"/>
        </w:rPr>
      </w:pPr>
    </w:p>
    <w:p w14:paraId="5B969DF6" w14:textId="77777777" w:rsidR="00405B49" w:rsidRDefault="00405B49" w:rsidP="00405B49">
      <w:pPr>
        <w:rPr>
          <w:rFonts w:ascii="Arial" w:hAnsi="Arial" w:cs="Arial"/>
          <w:b/>
          <w:bCs/>
          <w:szCs w:val="22"/>
        </w:rPr>
      </w:pPr>
      <w:r w:rsidRPr="00405B49">
        <w:rPr>
          <w:rFonts w:ascii="Arial" w:hAnsi="Arial" w:cs="Arial"/>
          <w:b/>
          <w:bCs/>
          <w:szCs w:val="22"/>
        </w:rPr>
        <w:t>Sleep-ins</w:t>
      </w:r>
    </w:p>
    <w:p w14:paraId="34592560" w14:textId="77777777" w:rsidR="00E47C43" w:rsidRPr="00405B49" w:rsidRDefault="00E47C43" w:rsidP="00405B49">
      <w:pPr>
        <w:rPr>
          <w:rFonts w:ascii="Arial" w:hAnsi="Arial" w:cs="Arial"/>
          <w:b/>
          <w:bCs/>
          <w:szCs w:val="22"/>
        </w:rPr>
      </w:pPr>
    </w:p>
    <w:p w14:paraId="25429CB5" w14:textId="77777777" w:rsidR="00E47C43" w:rsidRDefault="00405B49" w:rsidP="00E47C43">
      <w:pPr>
        <w:pStyle w:val="ListParagraph"/>
        <w:numPr>
          <w:ilvl w:val="0"/>
          <w:numId w:val="35"/>
        </w:numPr>
        <w:rPr>
          <w:rFonts w:ascii="Arial" w:hAnsi="Arial" w:cs="Arial"/>
          <w:szCs w:val="22"/>
        </w:rPr>
      </w:pPr>
      <w:r w:rsidRPr="00E47C43">
        <w:rPr>
          <w:rFonts w:ascii="Arial" w:hAnsi="Arial" w:cs="Arial"/>
          <w:szCs w:val="22"/>
        </w:rPr>
        <w:t xml:space="preserve">On 8 August, Unison applied for permission to appeal to the Supreme Court the Court of Appeal’s decision in </w:t>
      </w:r>
      <w:r w:rsidRPr="00E47C43">
        <w:rPr>
          <w:rFonts w:ascii="Arial" w:hAnsi="Arial" w:cs="Arial"/>
          <w:i/>
          <w:iCs/>
          <w:szCs w:val="22"/>
        </w:rPr>
        <w:t xml:space="preserve">Royal </w:t>
      </w:r>
      <w:proofErr w:type="spellStart"/>
      <w:r w:rsidRPr="00E47C43">
        <w:rPr>
          <w:rFonts w:ascii="Arial" w:hAnsi="Arial" w:cs="Arial"/>
          <w:i/>
          <w:iCs/>
          <w:szCs w:val="22"/>
        </w:rPr>
        <w:t>Mencap</w:t>
      </w:r>
      <w:proofErr w:type="spellEnd"/>
      <w:r w:rsidRPr="00E47C43">
        <w:rPr>
          <w:rFonts w:ascii="Arial" w:hAnsi="Arial" w:cs="Arial"/>
          <w:i/>
          <w:iCs/>
          <w:szCs w:val="22"/>
        </w:rPr>
        <w:t xml:space="preserve"> Society v Tomlinson-Blake</w:t>
      </w:r>
      <w:r w:rsidRPr="00E47C43">
        <w:rPr>
          <w:rFonts w:ascii="Arial" w:hAnsi="Arial" w:cs="Arial"/>
          <w:szCs w:val="22"/>
        </w:rPr>
        <w:t xml:space="preserve">. It is anticipated that it could take at least eight weeks for the Supreme Court to determine whether or not the appeal can go ahead and if it does, the hearing may not be until the latter part of 2019. This clearly leaves us with a period of uncertainty. Following the Court of Appeal’s decision, the current situation as far as compliance with the law on the National Minimum Wage is concerned, is that in the circumstances of care workers who are expected to sleep during a sleep-in shift, the minimum wage is not payable for those hours, apart from when the care worker is awake for the purposes of working. </w:t>
      </w:r>
    </w:p>
    <w:p w14:paraId="395F922B" w14:textId="77777777" w:rsidR="00E47C43" w:rsidRDefault="00E47C43" w:rsidP="00E47C43">
      <w:pPr>
        <w:pStyle w:val="ListParagraph"/>
        <w:ind w:left="360"/>
        <w:rPr>
          <w:rFonts w:ascii="Arial" w:hAnsi="Arial" w:cs="Arial"/>
          <w:szCs w:val="22"/>
        </w:rPr>
      </w:pPr>
    </w:p>
    <w:p w14:paraId="3C36C1EE" w14:textId="0782A0CD" w:rsidR="00405B49" w:rsidRPr="00E47C43" w:rsidRDefault="00405B49" w:rsidP="00E47C43">
      <w:pPr>
        <w:pStyle w:val="ListParagraph"/>
        <w:numPr>
          <w:ilvl w:val="0"/>
          <w:numId w:val="35"/>
        </w:numPr>
        <w:rPr>
          <w:rFonts w:ascii="Arial" w:hAnsi="Arial" w:cs="Arial"/>
          <w:szCs w:val="22"/>
        </w:rPr>
      </w:pPr>
      <w:r w:rsidRPr="00E47C43">
        <w:rPr>
          <w:rFonts w:ascii="Arial" w:hAnsi="Arial" w:cs="Arial"/>
          <w:szCs w:val="22"/>
        </w:rPr>
        <w:t xml:space="preserve">We are also expecting the Government to issue updated guidance on this matter shortly. At least for now the prospect of back pay is less of a looming threat. However, with the prospect of an appeal, this may of course change again. The LGA has consistently said we support care workers being paid a fair wage and want to work with government on a sustainable funding solution for the whole social care workforce. </w:t>
      </w:r>
    </w:p>
    <w:p w14:paraId="1BBA9FF4" w14:textId="77777777" w:rsidR="00405B49" w:rsidRPr="00405B49" w:rsidRDefault="00405B49" w:rsidP="00405B49">
      <w:pPr>
        <w:rPr>
          <w:rFonts w:ascii="Arial" w:hAnsi="Arial" w:cs="Arial"/>
          <w:szCs w:val="22"/>
        </w:rPr>
      </w:pPr>
    </w:p>
    <w:p w14:paraId="61971AF8" w14:textId="77777777" w:rsidR="00405B49" w:rsidRPr="00405B49" w:rsidRDefault="00405B49" w:rsidP="00405B49">
      <w:pPr>
        <w:rPr>
          <w:rFonts w:ascii="Arial" w:hAnsi="Arial" w:cs="Arial"/>
          <w:b/>
          <w:bCs/>
          <w:szCs w:val="22"/>
        </w:rPr>
      </w:pPr>
      <w:r w:rsidRPr="00405B49">
        <w:rPr>
          <w:rFonts w:ascii="Arial" w:hAnsi="Arial" w:cs="Arial"/>
          <w:b/>
          <w:bCs/>
          <w:szCs w:val="22"/>
        </w:rPr>
        <w:t>Supported Housing</w:t>
      </w:r>
    </w:p>
    <w:p w14:paraId="5AFB92AA" w14:textId="77777777" w:rsidR="00E47C43" w:rsidRDefault="00E47C43" w:rsidP="00405B49">
      <w:pPr>
        <w:rPr>
          <w:rFonts w:ascii="Arial" w:hAnsi="Arial" w:cs="Arial"/>
          <w:szCs w:val="22"/>
        </w:rPr>
      </w:pPr>
    </w:p>
    <w:p w14:paraId="6C30D332" w14:textId="77777777" w:rsidR="009925B9" w:rsidRDefault="00405B49" w:rsidP="00E47C43">
      <w:pPr>
        <w:pStyle w:val="ListParagraph"/>
        <w:numPr>
          <w:ilvl w:val="0"/>
          <w:numId w:val="35"/>
        </w:numPr>
        <w:rPr>
          <w:rFonts w:ascii="Arial" w:hAnsi="Arial" w:cs="Arial"/>
          <w:szCs w:val="22"/>
        </w:rPr>
      </w:pPr>
      <w:r w:rsidRPr="00E47C43">
        <w:rPr>
          <w:rFonts w:ascii="Arial" w:hAnsi="Arial" w:cs="Arial"/>
          <w:szCs w:val="22"/>
        </w:rPr>
        <w:t xml:space="preserve">On 9 August, Government announced that all types of supported housing will continue to be funded through Housing Benefit. The Government had consulted on the option of a new local grant for councils to commission short-term supported housing. Ministers also announced that it will work with providers, councils and resident representatives over the coming months to develop a robust oversight regime, ensure quality and value for money across the whole supported housing sector and carry out a review of housing related support to better understand how housing and support currently fit together. </w:t>
      </w:r>
    </w:p>
    <w:p w14:paraId="541505C8" w14:textId="77777777" w:rsidR="009925B9" w:rsidRDefault="009925B9" w:rsidP="009925B9">
      <w:pPr>
        <w:pStyle w:val="ListParagraph"/>
        <w:ind w:left="360"/>
        <w:rPr>
          <w:rFonts w:ascii="Arial" w:hAnsi="Arial" w:cs="Arial"/>
          <w:szCs w:val="22"/>
        </w:rPr>
      </w:pPr>
    </w:p>
    <w:p w14:paraId="7CF2994C" w14:textId="77777777" w:rsidR="00405B49" w:rsidRPr="00E47C43" w:rsidRDefault="00405B49" w:rsidP="00E47C43">
      <w:pPr>
        <w:pStyle w:val="ListParagraph"/>
        <w:numPr>
          <w:ilvl w:val="0"/>
          <w:numId w:val="35"/>
        </w:numPr>
        <w:rPr>
          <w:rFonts w:ascii="Arial" w:hAnsi="Arial" w:cs="Arial"/>
          <w:szCs w:val="22"/>
        </w:rPr>
      </w:pPr>
      <w:r w:rsidRPr="00E47C43">
        <w:rPr>
          <w:rFonts w:ascii="Arial" w:hAnsi="Arial" w:cs="Arial"/>
          <w:szCs w:val="22"/>
        </w:rPr>
        <w:t xml:space="preserve">The maintenance of the status quo gives providers much-needed certainty, and removes a significant new burden for councils, but we are keen to ensure strengthened local oversight to better make the links between supported housing and other local services, particularly homelessness and welfare support. We await further details on the </w:t>
      </w:r>
      <w:r w:rsidRPr="00E47C43">
        <w:rPr>
          <w:rFonts w:ascii="Arial" w:hAnsi="Arial" w:cs="Arial"/>
          <w:szCs w:val="22"/>
        </w:rPr>
        <w:lastRenderedPageBreak/>
        <w:t xml:space="preserve">Government’s next phase of work. The review of support costs will be important in the context of adult social care funding pressures. </w:t>
      </w:r>
    </w:p>
    <w:p w14:paraId="29DBA117" w14:textId="77777777" w:rsidR="00405B49" w:rsidRPr="00405B49" w:rsidRDefault="00405B49" w:rsidP="00E20490">
      <w:pPr>
        <w:rPr>
          <w:rFonts w:ascii="Arial" w:hAnsi="Arial" w:cs="Arial"/>
          <w:szCs w:val="22"/>
        </w:rPr>
      </w:pPr>
      <w:bookmarkStart w:id="3" w:name="_GoBack"/>
      <w:bookmarkEnd w:id="3"/>
    </w:p>
    <w:p w14:paraId="28B12441" w14:textId="77777777" w:rsidR="00405B49" w:rsidRPr="00405B49" w:rsidRDefault="00405B49" w:rsidP="00405B49">
      <w:pPr>
        <w:rPr>
          <w:rFonts w:ascii="Arial" w:hAnsi="Arial" w:cs="Arial"/>
          <w:b/>
          <w:bCs/>
          <w:szCs w:val="22"/>
        </w:rPr>
      </w:pPr>
      <w:r w:rsidRPr="00405B49">
        <w:rPr>
          <w:rFonts w:ascii="Arial" w:hAnsi="Arial" w:cs="Arial"/>
          <w:b/>
          <w:bCs/>
          <w:szCs w:val="22"/>
        </w:rPr>
        <w:t xml:space="preserve">Autism Self-Assessment 2018 </w:t>
      </w:r>
    </w:p>
    <w:p w14:paraId="2C25E659" w14:textId="77777777" w:rsidR="00E47C43" w:rsidRDefault="00E47C43" w:rsidP="00405B49">
      <w:pPr>
        <w:rPr>
          <w:rFonts w:ascii="Arial" w:hAnsi="Arial" w:cs="Arial"/>
          <w:szCs w:val="22"/>
        </w:rPr>
      </w:pPr>
    </w:p>
    <w:p w14:paraId="2EC88A43" w14:textId="74D4AD17" w:rsidR="00405B49" w:rsidRPr="00E47C43" w:rsidRDefault="00405B49" w:rsidP="00E47C43">
      <w:pPr>
        <w:pStyle w:val="ListParagraph"/>
        <w:numPr>
          <w:ilvl w:val="0"/>
          <w:numId w:val="35"/>
        </w:numPr>
        <w:rPr>
          <w:rFonts w:ascii="Arial" w:hAnsi="Arial" w:cs="Arial"/>
          <w:szCs w:val="22"/>
        </w:rPr>
      </w:pPr>
      <w:r w:rsidRPr="00E47C43">
        <w:rPr>
          <w:rFonts w:ascii="Arial" w:hAnsi="Arial" w:cs="Arial"/>
          <w:szCs w:val="22"/>
        </w:rPr>
        <w:t>The Association of Directors of Adult Social Services are writing a joint letter with DHSC to Directors of Adult Social Services advising of the fifth autism self-assessment framework (SAF). The SAF is to</w:t>
      </w:r>
      <w:r w:rsidR="00E47C43">
        <w:rPr>
          <w:rFonts w:ascii="Arial" w:hAnsi="Arial" w:cs="Arial"/>
          <w:szCs w:val="22"/>
        </w:rPr>
        <w:t xml:space="preserve"> be launched in September 2018.</w:t>
      </w:r>
      <w:r w:rsidRPr="00E47C43">
        <w:rPr>
          <w:rFonts w:ascii="Arial" w:hAnsi="Arial" w:cs="Arial"/>
          <w:szCs w:val="22"/>
        </w:rPr>
        <w:t xml:space="preserve"> The letter asks for continued support in undertaking the self-assessment exercise and commitment to raise the awareness and equality of autisti</w:t>
      </w:r>
      <w:r w:rsidR="00E47C43">
        <w:rPr>
          <w:rFonts w:ascii="Arial" w:hAnsi="Arial" w:cs="Arial"/>
          <w:szCs w:val="22"/>
        </w:rPr>
        <w:t xml:space="preserve">c people. </w:t>
      </w:r>
      <w:r w:rsidRPr="00E47C43">
        <w:rPr>
          <w:rFonts w:ascii="Arial" w:hAnsi="Arial" w:cs="Arial"/>
          <w:szCs w:val="22"/>
        </w:rPr>
        <w:t>The self-assessment assists and prompts local areas in reviewing how they are doing in relation to the Autism Strategy and helps them to m</w:t>
      </w:r>
      <w:r w:rsidR="00E47C43">
        <w:rPr>
          <w:rFonts w:ascii="Arial" w:hAnsi="Arial" w:cs="Arial"/>
          <w:szCs w:val="22"/>
        </w:rPr>
        <w:t>ap out their local priorities. </w:t>
      </w:r>
      <w:r w:rsidRPr="00E47C43">
        <w:rPr>
          <w:rFonts w:ascii="Arial" w:hAnsi="Arial" w:cs="Arial"/>
          <w:szCs w:val="22"/>
        </w:rPr>
        <w:t>As in previous years the information submitted will be collated and analysed by Public Health England.  Responses to the exer</w:t>
      </w:r>
      <w:r w:rsidR="00E47C43">
        <w:rPr>
          <w:rFonts w:ascii="Arial" w:hAnsi="Arial" w:cs="Arial"/>
          <w:szCs w:val="22"/>
        </w:rPr>
        <w:t>cise are asked for by Monday 10</w:t>
      </w:r>
      <w:r w:rsidRPr="00E47C43">
        <w:rPr>
          <w:rFonts w:ascii="Arial" w:hAnsi="Arial" w:cs="Arial"/>
          <w:szCs w:val="22"/>
        </w:rPr>
        <w:t xml:space="preserve"> December 2018.</w:t>
      </w:r>
    </w:p>
    <w:p w14:paraId="5E6CEC1A" w14:textId="77777777" w:rsidR="00405B49" w:rsidRPr="00405B49" w:rsidRDefault="00405B49" w:rsidP="00405B49">
      <w:pPr>
        <w:rPr>
          <w:rFonts w:ascii="Arial" w:hAnsi="Arial" w:cs="Arial"/>
          <w:szCs w:val="22"/>
        </w:rPr>
      </w:pPr>
    </w:p>
    <w:p w14:paraId="13AA9164" w14:textId="77777777" w:rsidR="00405B49" w:rsidRDefault="00405B49" w:rsidP="00405B49">
      <w:pPr>
        <w:rPr>
          <w:rFonts w:ascii="Arial" w:hAnsi="Arial" w:cs="Arial"/>
          <w:b/>
          <w:bCs/>
          <w:color w:val="000000"/>
          <w:szCs w:val="22"/>
        </w:rPr>
      </w:pPr>
      <w:r w:rsidRPr="00405B49">
        <w:rPr>
          <w:rFonts w:ascii="Arial" w:hAnsi="Arial" w:cs="Arial"/>
          <w:b/>
          <w:bCs/>
          <w:color w:val="000000"/>
          <w:szCs w:val="22"/>
        </w:rPr>
        <w:t>Appropriate Adult provision framework published</w:t>
      </w:r>
    </w:p>
    <w:p w14:paraId="6E6330E0" w14:textId="77777777" w:rsidR="00E47C43" w:rsidRPr="00405B49" w:rsidRDefault="00E47C43" w:rsidP="00405B49">
      <w:pPr>
        <w:rPr>
          <w:rFonts w:ascii="Arial" w:hAnsi="Arial" w:cs="Arial"/>
          <w:b/>
          <w:bCs/>
          <w:color w:val="000000"/>
          <w:szCs w:val="22"/>
        </w:rPr>
      </w:pPr>
    </w:p>
    <w:p w14:paraId="47AA83C3" w14:textId="77777777" w:rsidR="00E47C43" w:rsidRPr="00E47C43" w:rsidRDefault="00405B49" w:rsidP="00E47C43">
      <w:pPr>
        <w:pStyle w:val="ListParagraph"/>
        <w:numPr>
          <w:ilvl w:val="0"/>
          <w:numId w:val="35"/>
        </w:numPr>
        <w:rPr>
          <w:rFonts w:ascii="Arial" w:hAnsi="Arial" w:cs="Arial"/>
          <w:szCs w:val="22"/>
        </w:rPr>
      </w:pPr>
      <w:r w:rsidRPr="00E47C43">
        <w:rPr>
          <w:rFonts w:ascii="Arial" w:hAnsi="Arial" w:cs="Arial"/>
          <w:color w:val="000000"/>
          <w:szCs w:val="22"/>
        </w:rPr>
        <w:t xml:space="preserve">The LGA Community Wellbeing Board discussed the review of the Appropriate Adult provision in 2017. In July the Home Office published the </w:t>
      </w:r>
      <w:hyperlink r:id="rId16" w:history="1">
        <w:r w:rsidRPr="00E47C43">
          <w:rPr>
            <w:rStyle w:val="Hyperlink"/>
            <w:rFonts w:ascii="Arial" w:hAnsi="Arial" w:cs="Arial"/>
            <w:szCs w:val="22"/>
          </w:rPr>
          <w:t>PCC-Local Authority Partnership Agreement</w:t>
        </w:r>
      </w:hyperlink>
      <w:r w:rsidRPr="00E47C43">
        <w:rPr>
          <w:rFonts w:ascii="Arial" w:hAnsi="Arial" w:cs="Arial"/>
          <w:color w:val="000000"/>
          <w:szCs w:val="22"/>
        </w:rPr>
        <w:t>. This is a voluntary framework for collaborative working between Police and Crime Commissioners (PCCs) and Adult Social Services in England to improve commissioning arrangements for Appropriate Adult provision. It has been developed by a range of stakeholders, including the LGA. CWB Board discussions were reported to the Home Office.  </w:t>
      </w:r>
    </w:p>
    <w:p w14:paraId="1EEC7047" w14:textId="77777777" w:rsidR="00E47C43" w:rsidRPr="00E47C43" w:rsidRDefault="00E47C43" w:rsidP="00E47C43">
      <w:pPr>
        <w:pStyle w:val="ListParagraph"/>
        <w:ind w:left="360"/>
        <w:rPr>
          <w:rFonts w:ascii="Arial" w:hAnsi="Arial" w:cs="Arial"/>
          <w:szCs w:val="22"/>
        </w:rPr>
      </w:pPr>
    </w:p>
    <w:p w14:paraId="11986B0B" w14:textId="738DB883" w:rsidR="00405B49" w:rsidRPr="00E47C43" w:rsidRDefault="00405B49" w:rsidP="00E47C43">
      <w:pPr>
        <w:pStyle w:val="ListParagraph"/>
        <w:numPr>
          <w:ilvl w:val="0"/>
          <w:numId w:val="35"/>
        </w:numPr>
        <w:rPr>
          <w:rFonts w:ascii="Arial" w:hAnsi="Arial" w:cs="Arial"/>
          <w:szCs w:val="22"/>
        </w:rPr>
      </w:pPr>
      <w:r w:rsidRPr="00E47C43">
        <w:rPr>
          <w:rFonts w:ascii="Arial" w:hAnsi="Arial" w:cs="Arial"/>
          <w:szCs w:val="22"/>
        </w:rPr>
        <w:t>The Minister of State for Policing and the Fire Service, Nick Hurd, has written to PCCs and Directors of Adult Social Services to draw attention to the new agreement.</w:t>
      </w:r>
    </w:p>
    <w:p w14:paraId="1F4F43F0" w14:textId="77777777" w:rsidR="00405B49" w:rsidRPr="00405B49" w:rsidRDefault="00405B49" w:rsidP="00405B49">
      <w:pPr>
        <w:rPr>
          <w:rFonts w:ascii="Arial" w:hAnsi="Arial" w:cs="Arial"/>
          <w:szCs w:val="22"/>
          <w:lang w:eastAsia="en-US"/>
        </w:rPr>
      </w:pPr>
    </w:p>
    <w:p w14:paraId="3EEE17D8" w14:textId="77777777" w:rsidR="00405B49" w:rsidRDefault="00405B49" w:rsidP="00405B49">
      <w:pPr>
        <w:rPr>
          <w:rFonts w:ascii="Arial" w:hAnsi="Arial" w:cs="Arial"/>
          <w:b/>
          <w:bCs/>
          <w:szCs w:val="22"/>
        </w:rPr>
      </w:pPr>
      <w:r w:rsidRPr="00405B49">
        <w:rPr>
          <w:rFonts w:ascii="Arial" w:hAnsi="Arial" w:cs="Arial"/>
          <w:b/>
          <w:bCs/>
          <w:szCs w:val="22"/>
        </w:rPr>
        <w:t xml:space="preserve">All Party Parliamentary Group (APPG) Inquiry Report into safeguarding vulnerable missing adults. </w:t>
      </w:r>
    </w:p>
    <w:p w14:paraId="51BC334C" w14:textId="77777777" w:rsidR="00E47C43" w:rsidRPr="00405B49" w:rsidRDefault="00E47C43" w:rsidP="00405B49">
      <w:pPr>
        <w:rPr>
          <w:rFonts w:ascii="Arial" w:hAnsi="Arial" w:cs="Arial"/>
          <w:b/>
          <w:bCs/>
          <w:szCs w:val="22"/>
        </w:rPr>
      </w:pPr>
    </w:p>
    <w:p w14:paraId="3C08C233" w14:textId="77777777" w:rsidR="00E47C43" w:rsidRDefault="00405B49" w:rsidP="00E47C43">
      <w:pPr>
        <w:pStyle w:val="ListParagraph"/>
        <w:numPr>
          <w:ilvl w:val="0"/>
          <w:numId w:val="35"/>
        </w:numPr>
        <w:rPr>
          <w:rFonts w:ascii="Arial" w:hAnsi="Arial" w:cs="Arial"/>
          <w:szCs w:val="22"/>
        </w:rPr>
      </w:pPr>
      <w:r w:rsidRPr="00E47C43">
        <w:rPr>
          <w:rFonts w:ascii="Arial" w:hAnsi="Arial" w:cs="Arial"/>
          <w:szCs w:val="22"/>
        </w:rPr>
        <w:t xml:space="preserve">The APPG for runaway and missing children and adults published its </w:t>
      </w:r>
      <w:hyperlink r:id="rId17" w:history="1">
        <w:r w:rsidRPr="00E47C43">
          <w:rPr>
            <w:rStyle w:val="Hyperlink"/>
            <w:rFonts w:ascii="Arial" w:hAnsi="Arial" w:cs="Arial"/>
            <w:szCs w:val="22"/>
          </w:rPr>
          <w:t>inquiry report on vulnerable missing adults</w:t>
        </w:r>
      </w:hyperlink>
      <w:r w:rsidRPr="00E47C43">
        <w:rPr>
          <w:rFonts w:ascii="Arial" w:hAnsi="Arial" w:cs="Arial"/>
          <w:szCs w:val="22"/>
        </w:rPr>
        <w:t xml:space="preserve"> in July 2018. The inquiry found that there is significant need for improved multi-agency working between local authorities, the police, NHS trusts and other support agencies. The inquiry made a number of recommendations including; all missing adults should receive an offer of help upon their return and national guidance detailing a better response for missing adults should be developed and implemented at a local level by all relevant agencies. </w:t>
      </w:r>
    </w:p>
    <w:p w14:paraId="564C4972" w14:textId="77777777" w:rsidR="00E47C43" w:rsidRDefault="00E47C43" w:rsidP="00E47C43">
      <w:pPr>
        <w:pStyle w:val="ListParagraph"/>
        <w:ind w:left="360"/>
        <w:rPr>
          <w:rFonts w:ascii="Arial" w:hAnsi="Arial" w:cs="Arial"/>
          <w:szCs w:val="22"/>
        </w:rPr>
      </w:pPr>
    </w:p>
    <w:p w14:paraId="072ECCFE" w14:textId="370F0554" w:rsidR="00405B49" w:rsidRPr="00E47C43" w:rsidRDefault="00405B49" w:rsidP="00E47C43">
      <w:pPr>
        <w:pStyle w:val="ListParagraph"/>
        <w:numPr>
          <w:ilvl w:val="0"/>
          <w:numId w:val="35"/>
        </w:numPr>
        <w:rPr>
          <w:rFonts w:ascii="Arial" w:hAnsi="Arial" w:cs="Arial"/>
          <w:szCs w:val="22"/>
        </w:rPr>
      </w:pPr>
      <w:r w:rsidRPr="00E47C43">
        <w:rPr>
          <w:rFonts w:ascii="Arial" w:hAnsi="Arial" w:cs="Arial"/>
          <w:szCs w:val="22"/>
        </w:rPr>
        <w:t xml:space="preserve">The LGA submitted a response to the APPG strategy review in 2016. LGA officers have met with the lead APPG officer to discuss the inquiry recommendations and how best to share with the sector. </w:t>
      </w:r>
    </w:p>
    <w:p w14:paraId="01EFE675" w14:textId="7AD5E382" w:rsidR="00405B49" w:rsidRPr="00405B49" w:rsidRDefault="00405B49" w:rsidP="00E20490">
      <w:pPr>
        <w:rPr>
          <w:rFonts w:ascii="Arial" w:hAnsi="Arial" w:cs="Arial"/>
          <w:szCs w:val="22"/>
        </w:rPr>
      </w:pPr>
    </w:p>
    <w:sectPr w:rsidR="00405B49" w:rsidRPr="00405B49"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9925B9" w:rsidRDefault="009925B9">
      <w:r>
        <w:separator/>
      </w:r>
    </w:p>
  </w:endnote>
  <w:endnote w:type="continuationSeparator" w:id="0">
    <w:p w14:paraId="5F2E651C" w14:textId="77777777" w:rsidR="009925B9" w:rsidRDefault="0099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4A4B390-061B-4C5B-A4A9-F6367B8469CF}"/>
  </w:font>
  <w:font w:name="Calibri">
    <w:panose1 w:val="020F0502020204030204"/>
    <w:charset w:val="00"/>
    <w:family w:val="swiss"/>
    <w:pitch w:val="variable"/>
    <w:sig w:usb0="E00002FF" w:usb1="4000ACFF" w:usb2="00000001" w:usb3="00000000" w:csb0="0000019F" w:csb1="00000000"/>
    <w:embedRegular r:id="rId2" w:fontKey="{1867DA87-9531-4A98-94B1-97AC74059D73}"/>
    <w:embedBold r:id="rId3" w:fontKey="{9491DBF2-D855-468B-A0BC-A47BE91336D6}"/>
  </w:font>
  <w:font w:name="Cambria">
    <w:panose1 w:val="02040503050406030204"/>
    <w:charset w:val="00"/>
    <w:family w:val="roman"/>
    <w:pitch w:val="variable"/>
    <w:sig w:usb0="E00002FF" w:usb1="400004FF" w:usb2="00000000" w:usb3="00000000" w:csb0="0000019F" w:csb1="00000000"/>
    <w:embedRegular r:id="rId4" w:fontKey="{0FECD0C4-DCAC-4162-B605-7D1CB35DF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7" w14:textId="77777777" w:rsidR="009925B9" w:rsidRDefault="009925B9">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9925B9" w:rsidRDefault="009925B9">
      <w:r>
        <w:separator/>
      </w:r>
    </w:p>
  </w:footnote>
  <w:footnote w:type="continuationSeparator" w:id="0">
    <w:p w14:paraId="5F2E651A" w14:textId="77777777" w:rsidR="009925B9" w:rsidRDefault="00992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9925B9" w:rsidRPr="004F266E" w14:paraId="5F2E651F" w14:textId="77777777" w:rsidTr="00FD13B4">
      <w:tc>
        <w:tcPr>
          <w:tcW w:w="5920" w:type="dxa"/>
          <w:vMerge w:val="restart"/>
          <w:shd w:val="clear" w:color="auto" w:fill="auto"/>
        </w:tcPr>
        <w:p w14:paraId="5F2E651D" w14:textId="77777777" w:rsidR="009925B9" w:rsidRPr="00374227" w:rsidRDefault="009925B9" w:rsidP="00FD13B4">
          <w:pPr>
            <w:pStyle w:val="Header"/>
            <w:tabs>
              <w:tab w:val="clear" w:pos="4153"/>
              <w:tab w:val="clear" w:pos="8306"/>
              <w:tab w:val="center" w:pos="2923"/>
            </w:tabs>
          </w:pPr>
          <w:r>
            <w:rPr>
              <w:rFonts w:ascii="Arial" w:hAnsi="Arial" w:cs="Arial"/>
              <w:noProof/>
              <w:sz w:val="44"/>
              <w:szCs w:val="44"/>
            </w:rPr>
            <w:drawing>
              <wp:inline distT="0" distB="0" distL="0" distR="0" wp14:anchorId="5F2E653F" wp14:editId="5F2E654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F2E651E" w14:textId="77777777" w:rsidR="009925B9" w:rsidRPr="00374227" w:rsidRDefault="009925B9" w:rsidP="004B0FD9">
          <w:pPr>
            <w:pStyle w:val="Header"/>
            <w:rPr>
              <w:rFonts w:ascii="Arial" w:hAnsi="Arial" w:cs="Arial"/>
              <w:b/>
              <w:szCs w:val="22"/>
            </w:rPr>
          </w:pPr>
          <w:r>
            <w:rPr>
              <w:rFonts w:ascii="Arial" w:hAnsi="Arial" w:cs="Arial"/>
              <w:b/>
              <w:szCs w:val="22"/>
            </w:rPr>
            <w:t>Community Wellbeing Board</w:t>
          </w:r>
        </w:p>
      </w:tc>
    </w:tr>
    <w:tr w:rsidR="009925B9" w14:paraId="5F2E6522" w14:textId="77777777" w:rsidTr="00FD13B4">
      <w:trPr>
        <w:trHeight w:val="450"/>
      </w:trPr>
      <w:tc>
        <w:tcPr>
          <w:tcW w:w="5920" w:type="dxa"/>
          <w:vMerge/>
          <w:shd w:val="clear" w:color="auto" w:fill="auto"/>
        </w:tcPr>
        <w:p w14:paraId="5F2E6520" w14:textId="77777777" w:rsidR="009925B9" w:rsidRPr="00374227" w:rsidRDefault="009925B9" w:rsidP="00FD13B4">
          <w:pPr>
            <w:pStyle w:val="Header"/>
          </w:pPr>
        </w:p>
      </w:tc>
      <w:tc>
        <w:tcPr>
          <w:tcW w:w="3260" w:type="dxa"/>
          <w:shd w:val="clear" w:color="auto" w:fill="auto"/>
          <w:vAlign w:val="center"/>
        </w:tcPr>
        <w:p w14:paraId="5F2E6521" w14:textId="3707B354" w:rsidR="009925B9" w:rsidRPr="00374227" w:rsidRDefault="009925B9" w:rsidP="004B0FD9">
          <w:pPr>
            <w:pStyle w:val="Header"/>
            <w:spacing w:before="60"/>
            <w:rPr>
              <w:rFonts w:ascii="Arial" w:hAnsi="Arial" w:cs="Arial"/>
              <w:szCs w:val="22"/>
            </w:rPr>
          </w:pPr>
          <w:r>
            <w:rPr>
              <w:rFonts w:ascii="Arial" w:hAnsi="Arial" w:cs="Arial"/>
              <w:szCs w:val="22"/>
            </w:rPr>
            <w:t>27 September 2018</w:t>
          </w:r>
        </w:p>
      </w:tc>
    </w:tr>
    <w:tr w:rsidR="009925B9" w:rsidRPr="004F266E" w14:paraId="5F2E6525" w14:textId="77777777" w:rsidTr="00FD13B4">
      <w:trPr>
        <w:trHeight w:val="708"/>
      </w:trPr>
      <w:tc>
        <w:tcPr>
          <w:tcW w:w="5920" w:type="dxa"/>
          <w:vMerge/>
          <w:shd w:val="clear" w:color="auto" w:fill="auto"/>
        </w:tcPr>
        <w:p w14:paraId="5F2E6523" w14:textId="77777777" w:rsidR="009925B9" w:rsidRPr="00374227" w:rsidRDefault="009925B9" w:rsidP="00FD13B4">
          <w:pPr>
            <w:pStyle w:val="Header"/>
          </w:pPr>
        </w:p>
      </w:tc>
      <w:tc>
        <w:tcPr>
          <w:tcW w:w="3260" w:type="dxa"/>
          <w:shd w:val="clear" w:color="auto" w:fill="auto"/>
          <w:vAlign w:val="center"/>
        </w:tcPr>
        <w:p w14:paraId="5F2E6524" w14:textId="77777777" w:rsidR="009925B9" w:rsidRPr="00374227" w:rsidRDefault="009925B9" w:rsidP="004B0FD9">
          <w:pPr>
            <w:pStyle w:val="Header"/>
            <w:spacing w:before="60"/>
            <w:rPr>
              <w:rFonts w:ascii="Arial" w:hAnsi="Arial" w:cs="Arial"/>
              <w:b/>
              <w:szCs w:val="22"/>
            </w:rPr>
          </w:pPr>
        </w:p>
      </w:tc>
    </w:tr>
  </w:tbl>
  <w:p w14:paraId="5F2E6526" w14:textId="77777777" w:rsidR="009925B9" w:rsidRPr="0021114E" w:rsidRDefault="009925B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9925B9" w:rsidRDefault="009925B9" w:rsidP="00E64FBC">
    <w:pPr>
      <w:pStyle w:val="Header"/>
      <w:rPr>
        <w:sz w:val="2"/>
      </w:rPr>
    </w:pPr>
  </w:p>
  <w:p w14:paraId="5F2E6529" w14:textId="77777777" w:rsidR="009925B9" w:rsidRDefault="009925B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925B9" w:rsidRPr="001D2C76" w14:paraId="5F2E652C" w14:textId="77777777" w:rsidTr="00084E44">
      <w:tc>
        <w:tcPr>
          <w:tcW w:w="6062" w:type="dxa"/>
          <w:vMerge w:val="restart"/>
        </w:tcPr>
        <w:p w14:paraId="5F2E652A" w14:textId="77777777" w:rsidR="009925B9" w:rsidRDefault="009925B9"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9925B9" w:rsidRPr="001D2C76" w:rsidRDefault="009925B9" w:rsidP="00546D0D">
          <w:pPr>
            <w:pStyle w:val="Header"/>
            <w:rPr>
              <w:b/>
            </w:rPr>
          </w:pPr>
          <w:r>
            <w:rPr>
              <w:rFonts w:ascii="Arial" w:hAnsi="Arial" w:cs="Arial"/>
              <w:b/>
              <w:sz w:val="24"/>
              <w:szCs w:val="24"/>
            </w:rPr>
            <w:t>Meeting title</w:t>
          </w:r>
        </w:p>
      </w:tc>
    </w:tr>
    <w:tr w:rsidR="009925B9" w14:paraId="5F2E652F" w14:textId="77777777" w:rsidTr="00084E44">
      <w:trPr>
        <w:trHeight w:val="450"/>
      </w:trPr>
      <w:tc>
        <w:tcPr>
          <w:tcW w:w="6062" w:type="dxa"/>
          <w:vMerge/>
        </w:tcPr>
        <w:p w14:paraId="5F2E652D" w14:textId="77777777" w:rsidR="009925B9" w:rsidRDefault="009925B9" w:rsidP="00546D0D">
          <w:pPr>
            <w:pStyle w:val="Header"/>
          </w:pPr>
        </w:p>
      </w:tc>
      <w:tc>
        <w:tcPr>
          <w:tcW w:w="3225" w:type="dxa"/>
        </w:tcPr>
        <w:p w14:paraId="5F2E652E" w14:textId="77777777" w:rsidR="009925B9" w:rsidRDefault="009925B9" w:rsidP="00546D0D">
          <w:pPr>
            <w:pStyle w:val="Header"/>
            <w:spacing w:before="60"/>
          </w:pPr>
          <w:r>
            <w:rPr>
              <w:rFonts w:ascii="Arial" w:hAnsi="Arial" w:cs="Arial"/>
              <w:sz w:val="24"/>
              <w:szCs w:val="24"/>
            </w:rPr>
            <w:t xml:space="preserve">Meeting date </w:t>
          </w:r>
        </w:p>
      </w:tc>
    </w:tr>
    <w:tr w:rsidR="009925B9" w14:paraId="5F2E6533" w14:textId="77777777" w:rsidTr="00084E44">
      <w:trPr>
        <w:trHeight w:val="450"/>
      </w:trPr>
      <w:tc>
        <w:tcPr>
          <w:tcW w:w="6062" w:type="dxa"/>
          <w:vMerge/>
        </w:tcPr>
        <w:p w14:paraId="5F2E6530" w14:textId="77777777" w:rsidR="009925B9" w:rsidRDefault="009925B9" w:rsidP="00546D0D">
          <w:pPr>
            <w:pStyle w:val="Header"/>
          </w:pPr>
        </w:p>
      </w:tc>
      <w:tc>
        <w:tcPr>
          <w:tcW w:w="3225" w:type="dxa"/>
        </w:tcPr>
        <w:p w14:paraId="5F2E6531" w14:textId="77777777" w:rsidR="009925B9" w:rsidRDefault="009925B9" w:rsidP="00546D0D">
          <w:pPr>
            <w:pStyle w:val="Header"/>
            <w:spacing w:before="60"/>
            <w:rPr>
              <w:rFonts w:ascii="Arial" w:hAnsi="Arial" w:cs="Arial"/>
              <w:b/>
              <w:sz w:val="24"/>
              <w:szCs w:val="24"/>
            </w:rPr>
          </w:pPr>
        </w:p>
        <w:p w14:paraId="5F2E6532" w14:textId="77777777" w:rsidR="009925B9" w:rsidRPr="00546D0D" w:rsidRDefault="009925B9"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9925B9" w:rsidRDefault="009925B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3E" w14:textId="77777777" w:rsidR="009925B9" w:rsidRDefault="009925B9">
    <w:pPr>
      <w:pStyle w:val="Header"/>
      <w:rPr>
        <w:rFonts w:ascii="Arial" w:hAnsi="Arial" w:cs="Arial"/>
      </w:rPr>
    </w:pPr>
  </w:p>
  <w:tbl>
    <w:tblPr>
      <w:tblW w:w="0" w:type="auto"/>
      <w:tblLook w:val="01E0" w:firstRow="1" w:lastRow="1" w:firstColumn="1" w:lastColumn="1" w:noHBand="0" w:noVBand="0"/>
    </w:tblPr>
    <w:tblGrid>
      <w:gridCol w:w="5649"/>
      <w:gridCol w:w="3422"/>
    </w:tblGrid>
    <w:tr w:rsidR="009925B9" w14:paraId="67C1E7CB" w14:textId="77777777" w:rsidTr="00405B49">
      <w:tc>
        <w:tcPr>
          <w:tcW w:w="5778" w:type="dxa"/>
          <w:vMerge w:val="restart"/>
          <w:hideMark/>
        </w:tcPr>
        <w:p w14:paraId="688D6F1B" w14:textId="77777777" w:rsidR="009925B9" w:rsidRDefault="009925B9" w:rsidP="00405B49">
          <w:pPr>
            <w:pStyle w:val="Header"/>
            <w:spacing w:line="276" w:lineRule="auto"/>
            <w:rPr>
              <w:lang w:eastAsia="en-US"/>
            </w:rPr>
          </w:pPr>
          <w:r>
            <w:rPr>
              <w:b/>
              <w:noProof/>
              <w:color w:val="3366FF"/>
              <w:sz w:val="28"/>
              <w:szCs w:val="28"/>
            </w:rPr>
            <w:drawing>
              <wp:inline distT="0" distB="0" distL="0" distR="0" wp14:anchorId="48CA2CC3" wp14:editId="0F241ECB">
                <wp:extent cx="15525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4EC4337" w14:textId="77777777" w:rsidR="009925B9" w:rsidRDefault="009925B9" w:rsidP="00405B49">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46DB57BE" w14:textId="77777777" w:rsidR="009925B9" w:rsidRPr="00AB641B" w:rsidRDefault="009925B9" w:rsidP="00405B49">
          <w:pPr>
            <w:pStyle w:val="Header"/>
            <w:spacing w:line="276" w:lineRule="auto"/>
            <w:rPr>
              <w:rFonts w:ascii="Arial" w:hAnsi="Arial" w:cs="Arial"/>
              <w:b/>
              <w:szCs w:val="22"/>
              <w:lang w:eastAsia="en-US"/>
            </w:rPr>
          </w:pPr>
        </w:p>
      </w:tc>
    </w:tr>
    <w:tr w:rsidR="009925B9" w14:paraId="3CCD287E" w14:textId="77777777" w:rsidTr="00405B49">
      <w:trPr>
        <w:trHeight w:val="450"/>
      </w:trPr>
      <w:tc>
        <w:tcPr>
          <w:tcW w:w="0" w:type="auto"/>
          <w:vMerge/>
          <w:vAlign w:val="center"/>
          <w:hideMark/>
        </w:tcPr>
        <w:p w14:paraId="14E6336F" w14:textId="77777777" w:rsidR="009925B9" w:rsidRDefault="009925B9" w:rsidP="00405B49">
          <w:pPr>
            <w:spacing w:line="276" w:lineRule="auto"/>
            <w:rPr>
              <w:lang w:eastAsia="en-US"/>
            </w:rPr>
          </w:pPr>
        </w:p>
      </w:tc>
      <w:tc>
        <w:tcPr>
          <w:tcW w:w="3509" w:type="dxa"/>
          <w:hideMark/>
        </w:tcPr>
        <w:p w14:paraId="5E4FF740" w14:textId="77777777" w:rsidR="009925B9" w:rsidRDefault="009925B9" w:rsidP="00405B49">
          <w:pPr>
            <w:pStyle w:val="Header"/>
            <w:spacing w:before="60" w:line="276" w:lineRule="auto"/>
            <w:rPr>
              <w:rFonts w:ascii="Arial" w:hAnsi="Arial" w:cs="Arial"/>
              <w:szCs w:val="22"/>
              <w:lang w:eastAsia="en-US"/>
            </w:rPr>
          </w:pPr>
          <w:r>
            <w:rPr>
              <w:rFonts w:ascii="Arial" w:hAnsi="Arial" w:cs="Arial"/>
              <w:szCs w:val="22"/>
              <w:lang w:eastAsia="en-US"/>
            </w:rPr>
            <w:t>27 September 2018</w:t>
          </w:r>
        </w:p>
      </w:tc>
    </w:tr>
    <w:tr w:rsidR="009925B9" w14:paraId="1D470652" w14:textId="77777777" w:rsidTr="00405B49">
      <w:trPr>
        <w:trHeight w:val="450"/>
      </w:trPr>
      <w:tc>
        <w:tcPr>
          <w:tcW w:w="0" w:type="auto"/>
          <w:vMerge/>
          <w:vAlign w:val="center"/>
          <w:hideMark/>
        </w:tcPr>
        <w:p w14:paraId="2597463D" w14:textId="77777777" w:rsidR="009925B9" w:rsidRDefault="009925B9" w:rsidP="00405B49">
          <w:pPr>
            <w:spacing w:line="276" w:lineRule="auto"/>
            <w:rPr>
              <w:lang w:eastAsia="en-US"/>
            </w:rPr>
          </w:pPr>
        </w:p>
      </w:tc>
      <w:tc>
        <w:tcPr>
          <w:tcW w:w="3509" w:type="dxa"/>
          <w:vAlign w:val="bottom"/>
          <w:hideMark/>
        </w:tcPr>
        <w:p w14:paraId="376E4B2E" w14:textId="77777777" w:rsidR="009925B9" w:rsidRDefault="009925B9" w:rsidP="00405B49">
          <w:pPr>
            <w:rPr>
              <w:rFonts w:ascii="Arial" w:hAnsi="Arial" w:cs="Arial"/>
              <w:szCs w:val="22"/>
              <w:lang w:eastAsia="en-US"/>
            </w:rPr>
          </w:pPr>
        </w:p>
      </w:tc>
    </w:tr>
  </w:tbl>
  <w:p w14:paraId="40A3D775" w14:textId="77777777" w:rsidR="009925B9" w:rsidRPr="0021114E" w:rsidRDefault="009925B9">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4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9B5D19"/>
    <w:multiLevelType w:val="hybridMultilevel"/>
    <w:tmpl w:val="B93E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9D2364"/>
    <w:multiLevelType w:val="hybridMultilevel"/>
    <w:tmpl w:val="195AF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7"/>
  </w:num>
  <w:num w:numId="3">
    <w:abstractNumId w:val="22"/>
  </w:num>
  <w:num w:numId="4">
    <w:abstractNumId w:val="34"/>
  </w:num>
  <w:num w:numId="5">
    <w:abstractNumId w:val="21"/>
  </w:num>
  <w:num w:numId="6">
    <w:abstractNumId w:val="14"/>
  </w:num>
  <w:num w:numId="7">
    <w:abstractNumId w:val="29"/>
  </w:num>
  <w:num w:numId="8">
    <w:abstractNumId w:val="9"/>
  </w:num>
  <w:num w:numId="9">
    <w:abstractNumId w:val="4"/>
  </w:num>
  <w:num w:numId="10">
    <w:abstractNumId w:val="2"/>
  </w:num>
  <w:num w:numId="11">
    <w:abstractNumId w:val="10"/>
  </w:num>
  <w:num w:numId="12">
    <w:abstractNumId w:val="24"/>
  </w:num>
  <w:num w:numId="13">
    <w:abstractNumId w:val="12"/>
  </w:num>
  <w:num w:numId="14">
    <w:abstractNumId w:val="35"/>
  </w:num>
  <w:num w:numId="15">
    <w:abstractNumId w:val="19"/>
  </w:num>
  <w:num w:numId="16">
    <w:abstractNumId w:val="1"/>
  </w:num>
  <w:num w:numId="17">
    <w:abstractNumId w:val="33"/>
  </w:num>
  <w:num w:numId="18">
    <w:abstractNumId w:val="17"/>
  </w:num>
  <w:num w:numId="19">
    <w:abstractNumId w:val="8"/>
  </w:num>
  <w:num w:numId="20">
    <w:abstractNumId w:val="11"/>
  </w:num>
  <w:num w:numId="21">
    <w:abstractNumId w:val="27"/>
  </w:num>
  <w:num w:numId="22">
    <w:abstractNumId w:val="16"/>
  </w:num>
  <w:num w:numId="23">
    <w:abstractNumId w:val="30"/>
  </w:num>
  <w:num w:numId="24">
    <w:abstractNumId w:val="15"/>
  </w:num>
  <w:num w:numId="25">
    <w:abstractNumId w:val="6"/>
  </w:num>
  <w:num w:numId="26">
    <w:abstractNumId w:val="32"/>
  </w:num>
  <w:num w:numId="27">
    <w:abstractNumId w:val="0"/>
  </w:num>
  <w:num w:numId="28">
    <w:abstractNumId w:val="3"/>
  </w:num>
  <w:num w:numId="29">
    <w:abstractNumId w:val="31"/>
  </w:num>
  <w:num w:numId="30">
    <w:abstractNumId w:val="5"/>
  </w:num>
  <w:num w:numId="31">
    <w:abstractNumId w:val="13"/>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8"/>
  </w:num>
  <w:num w:numId="35">
    <w:abstractNumId w:val="28"/>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85A73"/>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D36F3"/>
    <w:rsid w:val="004F12FE"/>
    <w:rsid w:val="00546D0D"/>
    <w:rsid w:val="00575EED"/>
    <w:rsid w:val="00596D68"/>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7B12"/>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51B1C"/>
    <w:rsid w:val="00B5364D"/>
    <w:rsid w:val="00B63F0D"/>
    <w:rsid w:val="00B668B0"/>
    <w:rsid w:val="00B67071"/>
    <w:rsid w:val="00B7585E"/>
    <w:rsid w:val="00BB212B"/>
    <w:rsid w:val="00BC3B14"/>
    <w:rsid w:val="00BC3B9F"/>
    <w:rsid w:val="00BD02A1"/>
    <w:rsid w:val="00BD4D88"/>
    <w:rsid w:val="00BE1A18"/>
    <w:rsid w:val="00BF4F9E"/>
    <w:rsid w:val="00C04D15"/>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DF65EA"/>
    <w:rsid w:val="00E11424"/>
    <w:rsid w:val="00E20490"/>
    <w:rsid w:val="00E27467"/>
    <w:rsid w:val="00E4011A"/>
    <w:rsid w:val="00E47C43"/>
    <w:rsid w:val="00E52D8B"/>
    <w:rsid w:val="00E570EE"/>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D13B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405B4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missingpeople.org.uk/files/InquiryReport-Safeguardingmissingadultswhohavementalhealthissues.pdf"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30578/6.4526_CPFG_Appropriate_Adult_Partnership_Programme_v8_web.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gov.uk/government/publications/measles-resources-for-local-govern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b928e8f9f6baacda482081633e0c2c7d">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029e0af0a5e41c09e5d7cd1adf0d4a6a"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 ds:uri="http://www.w3.org/XML/1998/namespace"/>
    <ds:schemaRef ds:uri="http://schemas.microsoft.com/office/2006/documentManagement/types"/>
    <ds:schemaRef ds:uri="cbffb0a7-6720-4332-9e48-f603ba181521"/>
    <ds:schemaRef ds:uri="ddd5460c-fd9a-4b2f-9b0a-4d83386095b6"/>
    <ds:schemaRef ds:uri="http://schemas.microsoft.com/office/2006/metadata/properties"/>
  </ds:schemaRefs>
</ds:datastoreItem>
</file>

<file path=customXml/itemProps3.xml><?xml version="1.0" encoding="utf-8"?>
<ds:datastoreItem xmlns:ds="http://schemas.openxmlformats.org/officeDocument/2006/customXml" ds:itemID="{3473932B-81C3-4B15-B30E-1854E5EE0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7FBF76-E87B-49AC-8E71-7C5147461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F3D84730</Template>
  <TotalTime>89</TotalTime>
  <Pages>4</Pages>
  <Words>1459</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Benn Cain</cp:lastModifiedBy>
  <cp:revision>8</cp:revision>
  <cp:lastPrinted>2010-08-12T11:06:00Z</cp:lastPrinted>
  <dcterms:created xsi:type="dcterms:W3CDTF">2016-09-29T13:29:00Z</dcterms:created>
  <dcterms:modified xsi:type="dcterms:W3CDTF">2018-09-21T10:58:00Z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